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8D90C" w14:textId="071C183A" w:rsidR="00A61E8D" w:rsidRDefault="00A61E8D" w:rsidP="00A61E8D">
      <w:pPr>
        <w:spacing w:after="0" w:line="276" w:lineRule="auto"/>
        <w:ind w:left="720" w:hanging="360"/>
        <w:jc w:val="center"/>
        <w:rPr>
          <w:b/>
          <w:sz w:val="32"/>
          <w:szCs w:val="24"/>
        </w:rPr>
      </w:pPr>
      <w:r>
        <w:rPr>
          <w:noProof/>
          <w:color w:val="2B579A"/>
          <w:shd w:val="clear" w:color="auto" w:fill="E6E6E6"/>
        </w:rPr>
        <w:drawing>
          <wp:anchor distT="0" distB="0" distL="114300" distR="114300" simplePos="0" relativeHeight="251658240" behindDoc="0" locked="0" layoutInCell="1" allowOverlap="1" wp14:anchorId="5BDA1281" wp14:editId="3A10BD35">
            <wp:simplePos x="0" y="0"/>
            <wp:positionH relativeFrom="column">
              <wp:posOffset>-366395</wp:posOffset>
            </wp:positionH>
            <wp:positionV relativeFrom="paragraph">
              <wp:posOffset>0</wp:posOffset>
            </wp:positionV>
            <wp:extent cx="2339975" cy="615315"/>
            <wp:effectExtent l="0" t="0" r="3175" b="0"/>
            <wp:wrapSquare wrapText="bothSides"/>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9975" cy="615315"/>
                    </a:xfrm>
                    <a:prstGeom prst="rect">
                      <a:avLst/>
                    </a:prstGeom>
                  </pic:spPr>
                </pic:pic>
              </a:graphicData>
            </a:graphic>
            <wp14:sizeRelH relativeFrom="page">
              <wp14:pctWidth>0</wp14:pctWidth>
            </wp14:sizeRelH>
            <wp14:sizeRelV relativeFrom="page">
              <wp14:pctHeight>0</wp14:pctHeight>
            </wp14:sizeRelV>
          </wp:anchor>
        </w:drawing>
      </w:r>
    </w:p>
    <w:p w14:paraId="3E7AC674" w14:textId="77777777" w:rsidR="00A61E8D" w:rsidRDefault="00A61E8D" w:rsidP="00A61E8D">
      <w:pPr>
        <w:spacing w:after="0" w:line="276" w:lineRule="auto"/>
        <w:rPr>
          <w:b/>
          <w:sz w:val="32"/>
          <w:szCs w:val="24"/>
        </w:rPr>
      </w:pPr>
    </w:p>
    <w:p w14:paraId="7AD58C43" w14:textId="77777777" w:rsidR="00A61E8D" w:rsidRDefault="00A61E8D" w:rsidP="00A61E8D">
      <w:pPr>
        <w:spacing w:after="0" w:line="276" w:lineRule="auto"/>
        <w:ind w:left="720" w:hanging="360"/>
        <w:jc w:val="center"/>
        <w:rPr>
          <w:b/>
          <w:sz w:val="32"/>
          <w:szCs w:val="24"/>
        </w:rPr>
      </w:pPr>
    </w:p>
    <w:p w14:paraId="6AE0E161" w14:textId="77777777" w:rsidR="00A61E8D" w:rsidRDefault="00A61E8D" w:rsidP="00A61E8D">
      <w:pPr>
        <w:spacing w:after="0" w:line="276" w:lineRule="auto"/>
        <w:ind w:left="720" w:hanging="360"/>
        <w:jc w:val="center"/>
        <w:rPr>
          <w:b/>
          <w:sz w:val="32"/>
          <w:szCs w:val="24"/>
        </w:rPr>
      </w:pPr>
    </w:p>
    <w:p w14:paraId="558D6390" w14:textId="77777777" w:rsidR="00A61E8D" w:rsidRDefault="00A61E8D" w:rsidP="00A61E8D">
      <w:pPr>
        <w:spacing w:after="0" w:line="276" w:lineRule="auto"/>
        <w:ind w:left="720" w:hanging="360"/>
        <w:jc w:val="center"/>
        <w:rPr>
          <w:b/>
          <w:sz w:val="32"/>
          <w:szCs w:val="24"/>
        </w:rPr>
      </w:pPr>
    </w:p>
    <w:p w14:paraId="6A448AB7" w14:textId="503327DF" w:rsidR="00A61E8D" w:rsidRPr="00A61E8D" w:rsidRDefault="00A61E8D" w:rsidP="00A61E8D">
      <w:pPr>
        <w:spacing w:after="0" w:line="276" w:lineRule="auto"/>
        <w:ind w:left="720" w:hanging="360"/>
        <w:jc w:val="center"/>
        <w:rPr>
          <w:b/>
          <w:sz w:val="32"/>
          <w:szCs w:val="24"/>
        </w:rPr>
      </w:pPr>
      <w:r w:rsidRPr="00A61E8D">
        <w:rPr>
          <w:b/>
          <w:sz w:val="32"/>
          <w:szCs w:val="24"/>
        </w:rPr>
        <w:t>Foire aux questions mise en place d’une convention de participation couvrant le risque santé</w:t>
      </w:r>
    </w:p>
    <w:p w14:paraId="38405BB0" w14:textId="46981FA5" w:rsidR="00A61E8D" w:rsidRPr="00A61E8D" w:rsidRDefault="00A61E8D" w:rsidP="00A61E8D">
      <w:pPr>
        <w:spacing w:after="0" w:line="276" w:lineRule="auto"/>
        <w:ind w:left="720" w:hanging="360"/>
        <w:jc w:val="center"/>
        <w:rPr>
          <w:i/>
          <w:sz w:val="24"/>
          <w:szCs w:val="24"/>
        </w:rPr>
      </w:pPr>
      <w:r>
        <w:rPr>
          <w:i/>
          <w:sz w:val="24"/>
          <w:szCs w:val="24"/>
        </w:rPr>
        <w:t xml:space="preserve">Dernière mise </w:t>
      </w:r>
      <w:r w:rsidRPr="00A61E8D">
        <w:rPr>
          <w:i/>
          <w:sz w:val="24"/>
          <w:szCs w:val="24"/>
        </w:rPr>
        <w:t>à jour le 21/07/2023</w:t>
      </w:r>
    </w:p>
    <w:p w14:paraId="774EAFBA" w14:textId="4646E6AD" w:rsidR="00A61E8D" w:rsidRDefault="00A61E8D" w:rsidP="00A61E8D">
      <w:pPr>
        <w:pStyle w:val="Paragraphedeliste"/>
        <w:spacing w:after="0" w:line="276" w:lineRule="auto"/>
        <w:jc w:val="both"/>
        <w:rPr>
          <w:rFonts w:cstheme="minorHAnsi"/>
          <w:b/>
          <w:bCs/>
          <w:color w:val="ED7D31" w:themeColor="accent2"/>
          <w:sz w:val="24"/>
          <w:szCs w:val="24"/>
        </w:rPr>
      </w:pPr>
    </w:p>
    <w:p w14:paraId="290C6639" w14:textId="77777777" w:rsidR="00A61E8D" w:rsidRDefault="00A61E8D" w:rsidP="00A61E8D">
      <w:pPr>
        <w:pStyle w:val="Paragraphedeliste"/>
        <w:spacing w:after="0" w:line="276" w:lineRule="auto"/>
        <w:jc w:val="both"/>
        <w:rPr>
          <w:rFonts w:cstheme="minorHAnsi"/>
          <w:b/>
          <w:bCs/>
          <w:color w:val="ED7D31" w:themeColor="accent2"/>
          <w:sz w:val="24"/>
          <w:szCs w:val="24"/>
        </w:rPr>
      </w:pPr>
    </w:p>
    <w:p w14:paraId="168B39A7" w14:textId="628A864A" w:rsidR="00142839" w:rsidRPr="00DD3832" w:rsidRDefault="00CE656A" w:rsidP="00DD3832">
      <w:pPr>
        <w:pStyle w:val="Paragraphedeliste"/>
        <w:numPr>
          <w:ilvl w:val="0"/>
          <w:numId w:val="10"/>
        </w:numPr>
        <w:spacing w:after="0" w:line="276" w:lineRule="auto"/>
        <w:jc w:val="both"/>
        <w:rPr>
          <w:rFonts w:cstheme="minorHAnsi"/>
          <w:b/>
          <w:bCs/>
          <w:color w:val="ED7D31" w:themeColor="accent2"/>
          <w:sz w:val="24"/>
          <w:szCs w:val="24"/>
        </w:rPr>
      </w:pPr>
      <w:r w:rsidRPr="007A008D">
        <w:rPr>
          <w:rFonts w:cstheme="minorHAnsi"/>
          <w:b/>
          <w:bCs/>
          <w:color w:val="ED7D31"/>
          <w:sz w:val="24"/>
          <w:szCs w:val="24"/>
        </w:rPr>
        <w:t>Négociation</w:t>
      </w:r>
      <w:r w:rsidRPr="00DD3832">
        <w:rPr>
          <w:rFonts w:cstheme="minorHAnsi"/>
          <w:b/>
          <w:bCs/>
          <w:color w:val="ED7D31" w:themeColor="accent2"/>
          <w:sz w:val="24"/>
          <w:szCs w:val="24"/>
        </w:rPr>
        <w:t xml:space="preserve"> et </w:t>
      </w:r>
      <w:r w:rsidR="00142839" w:rsidRPr="00DD3832">
        <w:rPr>
          <w:rFonts w:cstheme="minorHAnsi"/>
          <w:b/>
          <w:bCs/>
          <w:color w:val="ED7D31" w:themeColor="accent2"/>
          <w:sz w:val="24"/>
          <w:szCs w:val="24"/>
        </w:rPr>
        <w:t>Accord collectif</w:t>
      </w:r>
    </w:p>
    <w:p w14:paraId="79370212" w14:textId="2F9ADDF4" w:rsidR="00142839" w:rsidRPr="00DD3832" w:rsidRDefault="00142839" w:rsidP="00DD3832">
      <w:pPr>
        <w:pStyle w:val="Paragraphedeliste"/>
        <w:spacing w:after="0" w:line="276" w:lineRule="auto"/>
        <w:jc w:val="both"/>
        <w:rPr>
          <w:rFonts w:cstheme="minorHAnsi"/>
          <w:sz w:val="24"/>
          <w:szCs w:val="24"/>
        </w:rPr>
      </w:pPr>
    </w:p>
    <w:p w14:paraId="5CD01090" w14:textId="24778732" w:rsidR="00142839" w:rsidRPr="00DD3832" w:rsidRDefault="00142839" w:rsidP="00DD3832">
      <w:pPr>
        <w:pStyle w:val="Paragraphedeliste"/>
        <w:numPr>
          <w:ilvl w:val="0"/>
          <w:numId w:val="5"/>
        </w:numPr>
        <w:spacing w:after="0" w:line="276" w:lineRule="auto"/>
        <w:jc w:val="both"/>
        <w:rPr>
          <w:rFonts w:cstheme="minorHAnsi"/>
          <w:b/>
          <w:bCs/>
          <w:i/>
          <w:iCs/>
          <w:sz w:val="24"/>
          <w:szCs w:val="24"/>
        </w:rPr>
      </w:pPr>
      <w:r w:rsidRPr="00DD3832">
        <w:rPr>
          <w:rFonts w:cstheme="minorHAnsi"/>
          <w:b/>
          <w:bCs/>
          <w:i/>
          <w:iCs/>
          <w:sz w:val="24"/>
          <w:szCs w:val="24"/>
        </w:rPr>
        <w:t>Le CDG</w:t>
      </w:r>
      <w:r w:rsidR="009E3493">
        <w:rPr>
          <w:rFonts w:cstheme="minorHAnsi"/>
          <w:b/>
          <w:bCs/>
          <w:i/>
          <w:iCs/>
          <w:sz w:val="24"/>
          <w:szCs w:val="24"/>
        </w:rPr>
        <w:t>29</w:t>
      </w:r>
      <w:r w:rsidRPr="00DD3832">
        <w:rPr>
          <w:rFonts w:cstheme="minorHAnsi"/>
          <w:b/>
          <w:bCs/>
          <w:i/>
          <w:iCs/>
          <w:sz w:val="24"/>
          <w:szCs w:val="24"/>
        </w:rPr>
        <w:t xml:space="preserve"> a engagé une négociation sur la PSC avec les organisations syndicales représentatives au niveau du CST départemental. Qu’en est-il pour les collectivités ou établissements publics de plus de 50 agents ? Doivent-elles engager une négociation au niveau de leur CST ? </w:t>
      </w:r>
    </w:p>
    <w:p w14:paraId="35183EC0" w14:textId="77777777" w:rsidR="00142839" w:rsidRPr="00A61E8D" w:rsidRDefault="00142839" w:rsidP="00DD3832">
      <w:pPr>
        <w:spacing w:after="0" w:line="276" w:lineRule="auto"/>
        <w:jc w:val="both"/>
        <w:rPr>
          <w:rFonts w:cstheme="minorHAnsi"/>
          <w:color w:val="000000" w:themeColor="text1"/>
          <w:sz w:val="24"/>
          <w:szCs w:val="24"/>
        </w:rPr>
      </w:pPr>
    </w:p>
    <w:p w14:paraId="7E2C2ECD" w14:textId="0410A20F" w:rsidR="00142839" w:rsidRPr="00A61E8D" w:rsidRDefault="00142839" w:rsidP="00DD3832">
      <w:pPr>
        <w:spacing w:after="0" w:line="276" w:lineRule="auto"/>
        <w:jc w:val="both"/>
        <w:rPr>
          <w:rFonts w:cstheme="minorHAnsi"/>
          <w:color w:val="000000" w:themeColor="text1"/>
          <w:sz w:val="24"/>
          <w:szCs w:val="24"/>
          <w:shd w:val="clear" w:color="auto" w:fill="FFFFFF"/>
        </w:rPr>
      </w:pPr>
      <w:r w:rsidRPr="00A61E8D">
        <w:rPr>
          <w:rFonts w:cstheme="minorHAnsi"/>
          <w:color w:val="000000" w:themeColor="text1"/>
          <w:sz w:val="24"/>
          <w:szCs w:val="24"/>
        </w:rPr>
        <w:t xml:space="preserve">L’autorité territoriale locale </w:t>
      </w:r>
      <w:r w:rsidR="00674CE6" w:rsidRPr="00A61E8D">
        <w:rPr>
          <w:rFonts w:cstheme="minorHAnsi"/>
          <w:color w:val="000000" w:themeColor="text1"/>
          <w:sz w:val="24"/>
          <w:szCs w:val="24"/>
        </w:rPr>
        <w:t xml:space="preserve">ou une organisation syndicale représentative (ayant recueilli au moins 50 % des suffrages exprimés lors des dernière élections professionnelles) </w:t>
      </w:r>
      <w:r w:rsidRPr="00A61E8D">
        <w:rPr>
          <w:rFonts w:cstheme="minorHAnsi"/>
          <w:b/>
          <w:bCs/>
          <w:color w:val="000000" w:themeColor="text1"/>
          <w:sz w:val="24"/>
          <w:szCs w:val="24"/>
          <w:u w:val="single"/>
        </w:rPr>
        <w:t>peut</w:t>
      </w:r>
      <w:r w:rsidRPr="00A61E8D">
        <w:rPr>
          <w:rFonts w:cstheme="minorHAnsi"/>
          <w:color w:val="000000" w:themeColor="text1"/>
          <w:sz w:val="24"/>
          <w:szCs w:val="24"/>
          <w:u w:val="single"/>
        </w:rPr>
        <w:t xml:space="preserve"> </w:t>
      </w:r>
      <w:r w:rsidRPr="00A61E8D">
        <w:rPr>
          <w:rFonts w:cstheme="minorHAnsi"/>
          <w:color w:val="000000" w:themeColor="text1"/>
          <w:sz w:val="24"/>
          <w:szCs w:val="24"/>
        </w:rPr>
        <w:t>proposer une négociation dans le domaine de la PSC avec les organisations représentatives au niveau de son CST local c’est-à-dire avec les o</w:t>
      </w:r>
      <w:r w:rsidRPr="00A61E8D">
        <w:rPr>
          <w:rFonts w:cstheme="minorHAnsi"/>
          <w:color w:val="000000" w:themeColor="text1"/>
          <w:sz w:val="24"/>
          <w:szCs w:val="24"/>
          <w:shd w:val="clear" w:color="auto" w:fill="FFFFFF"/>
        </w:rPr>
        <w:t xml:space="preserve">rganisations syndicales qui disposent d’au moins un siège au CST local. Les représentants désignés pour négocier ne sont pas obligatoirement membres titulaires ou suppléants au niveau de l’instance de dialogue social. </w:t>
      </w:r>
    </w:p>
    <w:p w14:paraId="296CB20A" w14:textId="77777777" w:rsidR="00142839" w:rsidRPr="00A61E8D" w:rsidRDefault="00142839" w:rsidP="00DD3832">
      <w:pPr>
        <w:spacing w:after="0" w:line="276" w:lineRule="auto"/>
        <w:jc w:val="both"/>
        <w:rPr>
          <w:rFonts w:cstheme="minorHAnsi"/>
          <w:color w:val="000000" w:themeColor="text1"/>
          <w:sz w:val="24"/>
          <w:szCs w:val="24"/>
          <w:shd w:val="clear" w:color="auto" w:fill="FFFFFF"/>
        </w:rPr>
      </w:pPr>
      <w:r w:rsidRPr="00A61E8D">
        <w:rPr>
          <w:rStyle w:val="lev"/>
          <w:rFonts w:cstheme="minorHAnsi"/>
          <w:b w:val="0"/>
          <w:bCs w:val="0"/>
          <w:color w:val="000000" w:themeColor="text1"/>
          <w:sz w:val="24"/>
          <w:szCs w:val="24"/>
          <w:shd w:val="clear" w:color="auto" w:fill="FFFFFF"/>
        </w:rPr>
        <w:t>Attention : la signature d’un accord majoritaire ouvre la possibilité de mettre en place des contrats collectifs à adhésion obligatoire</w:t>
      </w:r>
      <w:r w:rsidRPr="00A61E8D">
        <w:rPr>
          <w:rFonts w:cstheme="minorHAnsi"/>
          <w:color w:val="000000" w:themeColor="text1"/>
          <w:sz w:val="24"/>
          <w:szCs w:val="24"/>
          <w:shd w:val="clear" w:color="auto" w:fill="FFFFFF"/>
        </w:rPr>
        <w:t xml:space="preserve"> pour les agents.</w:t>
      </w:r>
    </w:p>
    <w:p w14:paraId="49F703C5" w14:textId="77777777" w:rsidR="00142839" w:rsidRPr="00A61E8D" w:rsidRDefault="00142839" w:rsidP="00DD3832">
      <w:pPr>
        <w:spacing w:after="0" w:line="276" w:lineRule="auto"/>
        <w:jc w:val="both"/>
        <w:rPr>
          <w:rFonts w:cstheme="minorHAnsi"/>
          <w:color w:val="000000" w:themeColor="text1"/>
          <w:sz w:val="24"/>
          <w:szCs w:val="24"/>
          <w:shd w:val="clear" w:color="auto" w:fill="FFFFFF"/>
        </w:rPr>
      </w:pPr>
    </w:p>
    <w:p w14:paraId="24588A1D" w14:textId="77777777" w:rsidR="00142839" w:rsidRPr="00A61E8D" w:rsidRDefault="00142839" w:rsidP="00DD3832">
      <w:pPr>
        <w:pStyle w:val="Paragraphedeliste"/>
        <w:numPr>
          <w:ilvl w:val="0"/>
          <w:numId w:val="5"/>
        </w:numPr>
        <w:spacing w:after="0" w:line="276" w:lineRule="auto"/>
        <w:jc w:val="both"/>
        <w:rPr>
          <w:rFonts w:cstheme="minorHAnsi"/>
          <w:b/>
          <w:bCs/>
          <w:color w:val="000000" w:themeColor="text1"/>
          <w:sz w:val="24"/>
          <w:szCs w:val="24"/>
        </w:rPr>
      </w:pPr>
      <w:r w:rsidRPr="00A61E8D">
        <w:rPr>
          <w:rFonts w:cstheme="minorHAnsi"/>
          <w:b/>
          <w:bCs/>
          <w:i/>
          <w:iCs/>
          <w:color w:val="000000" w:themeColor="text1"/>
          <w:sz w:val="24"/>
          <w:szCs w:val="24"/>
        </w:rPr>
        <w:t>Sur quoi porte la négociation dans le domaine de la PSC ?</w:t>
      </w:r>
    </w:p>
    <w:p w14:paraId="038730F7" w14:textId="2FC9E14E" w:rsidR="00142839" w:rsidRPr="00A61E8D" w:rsidRDefault="00142839" w:rsidP="00DD3832">
      <w:pPr>
        <w:spacing w:after="0" w:line="276" w:lineRule="auto"/>
        <w:jc w:val="both"/>
        <w:rPr>
          <w:rFonts w:cstheme="minorHAnsi"/>
          <w:color w:val="000000" w:themeColor="text1"/>
          <w:sz w:val="24"/>
          <w:szCs w:val="24"/>
        </w:rPr>
      </w:pPr>
      <w:r w:rsidRPr="00A61E8D">
        <w:rPr>
          <w:rFonts w:cstheme="minorHAnsi"/>
          <w:color w:val="000000" w:themeColor="text1"/>
          <w:sz w:val="24"/>
          <w:szCs w:val="24"/>
        </w:rPr>
        <w:t>Le champ de la négociation n’est pas limité, employeur et O</w:t>
      </w:r>
      <w:r w:rsidR="00C1566F" w:rsidRPr="00A61E8D">
        <w:rPr>
          <w:rFonts w:cstheme="minorHAnsi"/>
          <w:color w:val="000000" w:themeColor="text1"/>
          <w:sz w:val="24"/>
          <w:szCs w:val="24"/>
        </w:rPr>
        <w:t xml:space="preserve">rganisations syndicales </w:t>
      </w:r>
      <w:r w:rsidRPr="00A61E8D">
        <w:rPr>
          <w:rFonts w:cstheme="minorHAnsi"/>
          <w:color w:val="000000" w:themeColor="text1"/>
          <w:sz w:val="24"/>
          <w:szCs w:val="24"/>
        </w:rPr>
        <w:t>devront le définir. Tous les points peuvent être négociés ; le montant de la participation, une modulation éventuelle, le type de procédure (labellisation / convention de participation ou convention de participation CDG) et/ou autre.</w:t>
      </w:r>
    </w:p>
    <w:p w14:paraId="3DF4AFAE" w14:textId="77777777" w:rsidR="00142839" w:rsidRPr="00A61E8D" w:rsidRDefault="00142839" w:rsidP="00DD3832">
      <w:pPr>
        <w:spacing w:after="0" w:line="276" w:lineRule="auto"/>
        <w:jc w:val="both"/>
        <w:rPr>
          <w:rFonts w:cstheme="minorHAnsi"/>
          <w:color w:val="000000" w:themeColor="text1"/>
          <w:sz w:val="24"/>
          <w:szCs w:val="24"/>
        </w:rPr>
      </w:pPr>
      <w:r w:rsidRPr="00A61E8D">
        <w:rPr>
          <w:rFonts w:cstheme="minorHAnsi"/>
          <w:color w:val="000000" w:themeColor="text1"/>
          <w:sz w:val="24"/>
          <w:szCs w:val="24"/>
        </w:rPr>
        <w:t>Il faudra faire cependant attention à ce que l’accord collectif négocié au niveau local ne comporte pas d’éléments contraires à la convention de participation du CDG si la collectivité souhaite y adhérer.</w:t>
      </w:r>
    </w:p>
    <w:p w14:paraId="0BBF9DAB" w14:textId="51105208" w:rsidR="00142839" w:rsidRDefault="00142839" w:rsidP="00DD3832">
      <w:pPr>
        <w:pStyle w:val="Paragraphedeliste"/>
        <w:spacing w:after="0" w:line="276" w:lineRule="auto"/>
        <w:jc w:val="both"/>
        <w:rPr>
          <w:rFonts w:cstheme="minorHAnsi"/>
          <w:color w:val="000000" w:themeColor="text1"/>
          <w:sz w:val="24"/>
          <w:szCs w:val="24"/>
        </w:rPr>
      </w:pPr>
    </w:p>
    <w:p w14:paraId="1F01FC69" w14:textId="77777777" w:rsidR="009E3493" w:rsidRDefault="009E3493" w:rsidP="00DD3832">
      <w:pPr>
        <w:pStyle w:val="Paragraphedeliste"/>
        <w:spacing w:after="0" w:line="276" w:lineRule="auto"/>
        <w:jc w:val="both"/>
        <w:rPr>
          <w:rFonts w:cstheme="minorHAnsi"/>
          <w:color w:val="000000" w:themeColor="text1"/>
          <w:sz w:val="24"/>
          <w:szCs w:val="24"/>
        </w:rPr>
      </w:pPr>
    </w:p>
    <w:p w14:paraId="0325E211" w14:textId="77777777" w:rsidR="009E3493" w:rsidRDefault="009E3493" w:rsidP="00DD3832">
      <w:pPr>
        <w:pStyle w:val="Paragraphedeliste"/>
        <w:spacing w:after="0" w:line="276" w:lineRule="auto"/>
        <w:jc w:val="both"/>
        <w:rPr>
          <w:rFonts w:cstheme="minorHAnsi"/>
          <w:color w:val="000000" w:themeColor="text1"/>
          <w:sz w:val="24"/>
          <w:szCs w:val="24"/>
        </w:rPr>
      </w:pPr>
    </w:p>
    <w:p w14:paraId="3F143AC4" w14:textId="77777777" w:rsidR="009E3493" w:rsidRPr="00A61E8D" w:rsidRDefault="009E3493" w:rsidP="00DD3832">
      <w:pPr>
        <w:pStyle w:val="Paragraphedeliste"/>
        <w:spacing w:after="0" w:line="276" w:lineRule="auto"/>
        <w:jc w:val="both"/>
        <w:rPr>
          <w:rFonts w:cstheme="minorHAnsi"/>
          <w:color w:val="000000" w:themeColor="text1"/>
          <w:sz w:val="24"/>
          <w:szCs w:val="24"/>
        </w:rPr>
      </w:pPr>
    </w:p>
    <w:p w14:paraId="7A27DD7C" w14:textId="77777777" w:rsidR="00142839" w:rsidRPr="007A008D" w:rsidRDefault="00142839" w:rsidP="00DD3832">
      <w:pPr>
        <w:pStyle w:val="Paragraphedeliste"/>
        <w:spacing w:after="0" w:line="276" w:lineRule="auto"/>
        <w:jc w:val="both"/>
        <w:rPr>
          <w:rFonts w:cstheme="minorHAnsi"/>
          <w:b/>
          <w:bCs/>
          <w:color w:val="ED7D31" w:themeColor="accent2"/>
          <w:sz w:val="24"/>
          <w:szCs w:val="24"/>
        </w:rPr>
      </w:pPr>
    </w:p>
    <w:p w14:paraId="54C3AFB7" w14:textId="45197ED2" w:rsidR="00E2382F" w:rsidRPr="007A008D" w:rsidRDefault="00B24377" w:rsidP="00DD3832">
      <w:pPr>
        <w:pStyle w:val="Paragraphedeliste"/>
        <w:numPr>
          <w:ilvl w:val="0"/>
          <w:numId w:val="10"/>
        </w:numPr>
        <w:spacing w:after="0" w:line="276" w:lineRule="auto"/>
        <w:jc w:val="both"/>
        <w:rPr>
          <w:rFonts w:cstheme="minorHAnsi"/>
          <w:b/>
          <w:bCs/>
          <w:color w:val="ED7D31"/>
          <w:sz w:val="24"/>
          <w:szCs w:val="24"/>
        </w:rPr>
      </w:pPr>
      <w:r w:rsidRPr="007A008D">
        <w:rPr>
          <w:rFonts w:cstheme="minorHAnsi"/>
          <w:b/>
          <w:bCs/>
          <w:color w:val="ED7D31"/>
          <w:sz w:val="24"/>
          <w:szCs w:val="24"/>
        </w:rPr>
        <w:lastRenderedPageBreak/>
        <w:t>La participation financière de l’employeur</w:t>
      </w:r>
    </w:p>
    <w:p w14:paraId="2DE3CCC9" w14:textId="77777777" w:rsidR="00B24377" w:rsidRPr="00A61E8D" w:rsidRDefault="00B24377" w:rsidP="00DD3832">
      <w:pPr>
        <w:pStyle w:val="Paragraphedeliste"/>
        <w:spacing w:after="0" w:line="276" w:lineRule="auto"/>
        <w:jc w:val="both"/>
        <w:rPr>
          <w:rFonts w:cstheme="minorHAnsi"/>
          <w:b/>
          <w:bCs/>
          <w:color w:val="000000" w:themeColor="text1"/>
          <w:sz w:val="24"/>
          <w:szCs w:val="24"/>
        </w:rPr>
      </w:pPr>
    </w:p>
    <w:p w14:paraId="2FE4C5F9" w14:textId="2133E9D5" w:rsidR="00B24377" w:rsidRPr="00A61E8D" w:rsidRDefault="0060572E" w:rsidP="00DD3832">
      <w:pPr>
        <w:pStyle w:val="Paragraphedeliste"/>
        <w:numPr>
          <w:ilvl w:val="0"/>
          <w:numId w:val="11"/>
        </w:numPr>
        <w:spacing w:after="0" w:line="276" w:lineRule="auto"/>
        <w:jc w:val="both"/>
        <w:rPr>
          <w:rFonts w:cstheme="minorHAnsi"/>
          <w:b/>
          <w:bCs/>
          <w:i/>
          <w:iCs/>
          <w:color w:val="000000" w:themeColor="text1"/>
          <w:sz w:val="24"/>
          <w:szCs w:val="24"/>
        </w:rPr>
      </w:pPr>
      <w:r w:rsidRPr="00A61E8D">
        <w:rPr>
          <w:rFonts w:cstheme="minorHAnsi"/>
          <w:b/>
          <w:bCs/>
          <w:i/>
          <w:iCs/>
          <w:color w:val="000000" w:themeColor="text1"/>
          <w:sz w:val="24"/>
          <w:szCs w:val="24"/>
        </w:rPr>
        <w:t>Quel montant de participation devra verser l’autorité territoriale pour adhérer au contrat groupe proposé par le CDG</w:t>
      </w:r>
      <w:r w:rsidR="009E3493">
        <w:rPr>
          <w:rFonts w:cstheme="minorHAnsi"/>
          <w:b/>
          <w:bCs/>
          <w:i/>
          <w:iCs/>
          <w:color w:val="000000" w:themeColor="text1"/>
          <w:sz w:val="24"/>
          <w:szCs w:val="24"/>
        </w:rPr>
        <w:t xml:space="preserve">29 </w:t>
      </w:r>
      <w:r w:rsidR="00B24377" w:rsidRPr="00A61E8D">
        <w:rPr>
          <w:rFonts w:cstheme="minorHAnsi"/>
          <w:b/>
          <w:bCs/>
          <w:i/>
          <w:iCs/>
          <w:color w:val="000000" w:themeColor="text1"/>
          <w:sz w:val="24"/>
          <w:szCs w:val="24"/>
        </w:rPr>
        <w:t xml:space="preserve">? </w:t>
      </w:r>
    </w:p>
    <w:p w14:paraId="768BA0C5" w14:textId="67B376BD" w:rsidR="00B24377" w:rsidRPr="00A61E8D" w:rsidRDefault="00B24377" w:rsidP="00DD3832">
      <w:pPr>
        <w:spacing w:after="0" w:line="276" w:lineRule="auto"/>
        <w:jc w:val="both"/>
        <w:rPr>
          <w:rFonts w:cstheme="minorHAnsi"/>
          <w:color w:val="000000" w:themeColor="text1"/>
          <w:sz w:val="24"/>
          <w:szCs w:val="24"/>
        </w:rPr>
      </w:pPr>
      <w:r w:rsidRPr="00A61E8D">
        <w:rPr>
          <w:rFonts w:cstheme="minorHAnsi"/>
          <w:color w:val="000000" w:themeColor="text1"/>
          <w:sz w:val="24"/>
          <w:szCs w:val="24"/>
        </w:rPr>
        <w:t>La participation employeur est fixée librement par l’organe délibérant</w:t>
      </w:r>
      <w:r w:rsidR="00F56175" w:rsidRPr="00A61E8D">
        <w:rPr>
          <w:rFonts w:cstheme="minorHAnsi"/>
          <w:color w:val="000000" w:themeColor="text1"/>
          <w:sz w:val="24"/>
          <w:szCs w:val="24"/>
        </w:rPr>
        <w:t>. Elle ne pourra pas être inférieure à 15 euros par mois et par agent à compter du 1</w:t>
      </w:r>
      <w:r w:rsidR="00F56175" w:rsidRPr="00A61E8D">
        <w:rPr>
          <w:rFonts w:cstheme="minorHAnsi"/>
          <w:color w:val="000000" w:themeColor="text1"/>
          <w:sz w:val="24"/>
          <w:szCs w:val="24"/>
          <w:vertAlign w:val="superscript"/>
        </w:rPr>
        <w:t>er</w:t>
      </w:r>
      <w:r w:rsidR="00F56175" w:rsidRPr="00A61E8D">
        <w:rPr>
          <w:rFonts w:cstheme="minorHAnsi"/>
          <w:color w:val="000000" w:themeColor="text1"/>
          <w:sz w:val="24"/>
          <w:szCs w:val="24"/>
        </w:rPr>
        <w:t xml:space="preserve"> janvier 2026. Cependant, </w:t>
      </w:r>
      <w:r w:rsidR="0060572E" w:rsidRPr="00A61E8D">
        <w:rPr>
          <w:rFonts w:cstheme="minorHAnsi"/>
          <w:color w:val="000000" w:themeColor="text1"/>
          <w:sz w:val="24"/>
          <w:szCs w:val="24"/>
        </w:rPr>
        <w:t xml:space="preserve">pour adhérer au contrat groupe proposé par le CDG, </w:t>
      </w:r>
      <w:r w:rsidR="00F56175" w:rsidRPr="00A61E8D">
        <w:rPr>
          <w:rFonts w:cstheme="minorHAnsi"/>
          <w:color w:val="000000" w:themeColor="text1"/>
          <w:sz w:val="24"/>
          <w:szCs w:val="24"/>
        </w:rPr>
        <w:t xml:space="preserve">la particpation financière versée par l’employeur </w:t>
      </w:r>
      <w:r w:rsidR="0060572E" w:rsidRPr="00A61E8D">
        <w:rPr>
          <w:rFonts w:cstheme="minorHAnsi"/>
          <w:color w:val="000000" w:themeColor="text1"/>
          <w:sz w:val="24"/>
          <w:szCs w:val="24"/>
        </w:rPr>
        <w:t xml:space="preserve">ne pourra être </w:t>
      </w:r>
      <w:r w:rsidRPr="00A61E8D">
        <w:rPr>
          <w:rFonts w:cstheme="minorHAnsi"/>
          <w:color w:val="000000" w:themeColor="text1"/>
          <w:sz w:val="24"/>
          <w:szCs w:val="24"/>
        </w:rPr>
        <w:t>inférieur</w:t>
      </w:r>
      <w:r w:rsidR="0060572E" w:rsidRPr="00A61E8D">
        <w:rPr>
          <w:rFonts w:cstheme="minorHAnsi"/>
          <w:color w:val="000000" w:themeColor="text1"/>
          <w:sz w:val="24"/>
          <w:szCs w:val="24"/>
        </w:rPr>
        <w:t xml:space="preserve">e </w:t>
      </w:r>
      <w:r w:rsidRPr="00A61E8D">
        <w:rPr>
          <w:rFonts w:cstheme="minorHAnsi"/>
          <w:color w:val="000000" w:themeColor="text1"/>
          <w:sz w:val="24"/>
          <w:szCs w:val="24"/>
        </w:rPr>
        <w:t>à 5€</w:t>
      </w:r>
      <w:r w:rsidR="0060572E" w:rsidRPr="00A61E8D">
        <w:rPr>
          <w:rFonts w:cstheme="minorHAnsi"/>
          <w:color w:val="000000" w:themeColor="text1"/>
          <w:sz w:val="24"/>
          <w:szCs w:val="24"/>
        </w:rPr>
        <w:t xml:space="preserve"> en 2024</w:t>
      </w:r>
      <w:r w:rsidR="00F56175" w:rsidRPr="00A61E8D">
        <w:rPr>
          <w:rFonts w:cstheme="minorHAnsi"/>
          <w:color w:val="000000" w:themeColor="text1"/>
          <w:sz w:val="24"/>
          <w:szCs w:val="24"/>
        </w:rPr>
        <w:t xml:space="preserve"> et à </w:t>
      </w:r>
      <w:r w:rsidR="0060572E" w:rsidRPr="00A61E8D">
        <w:rPr>
          <w:rFonts w:cstheme="minorHAnsi"/>
          <w:color w:val="000000" w:themeColor="text1"/>
          <w:sz w:val="24"/>
          <w:szCs w:val="24"/>
        </w:rPr>
        <w:t>10 € en 2025.</w:t>
      </w:r>
      <w:r w:rsidR="00F56175" w:rsidRPr="00A61E8D">
        <w:rPr>
          <w:rFonts w:cstheme="minorHAnsi"/>
          <w:color w:val="000000" w:themeColor="text1"/>
          <w:sz w:val="24"/>
          <w:szCs w:val="24"/>
        </w:rPr>
        <w:t xml:space="preserve"> </w:t>
      </w:r>
      <w:r w:rsidRPr="00A61E8D">
        <w:rPr>
          <w:rFonts w:cstheme="minorHAnsi"/>
          <w:color w:val="000000" w:themeColor="text1"/>
          <w:sz w:val="24"/>
          <w:szCs w:val="24"/>
        </w:rPr>
        <w:t xml:space="preserve">Elle ne peut être supérieure à la cotisation payée par l’agent. </w:t>
      </w:r>
    </w:p>
    <w:p w14:paraId="7E2306D1" w14:textId="5C1240E4" w:rsidR="00B24377" w:rsidRPr="00A61E8D" w:rsidRDefault="00B24377" w:rsidP="00DD3832">
      <w:pPr>
        <w:spacing w:after="0" w:line="276" w:lineRule="auto"/>
        <w:jc w:val="both"/>
        <w:rPr>
          <w:rFonts w:cstheme="minorHAnsi"/>
          <w:color w:val="000000" w:themeColor="text1"/>
          <w:sz w:val="24"/>
          <w:szCs w:val="24"/>
        </w:rPr>
      </w:pPr>
    </w:p>
    <w:p w14:paraId="7B5B4F49" w14:textId="013F84B9" w:rsidR="00B24377" w:rsidRPr="00A61E8D" w:rsidRDefault="00B24377" w:rsidP="00DD3832">
      <w:pPr>
        <w:pStyle w:val="Paragraphedeliste"/>
        <w:numPr>
          <w:ilvl w:val="0"/>
          <w:numId w:val="4"/>
        </w:numPr>
        <w:spacing w:after="0" w:line="276" w:lineRule="auto"/>
        <w:jc w:val="both"/>
        <w:rPr>
          <w:rFonts w:cstheme="minorHAnsi"/>
          <w:b/>
          <w:bCs/>
          <w:i/>
          <w:iCs/>
          <w:color w:val="000000" w:themeColor="text1"/>
          <w:sz w:val="24"/>
          <w:szCs w:val="24"/>
        </w:rPr>
      </w:pPr>
      <w:r w:rsidRPr="00A61E8D">
        <w:rPr>
          <w:rFonts w:cstheme="minorHAnsi"/>
          <w:b/>
          <w:bCs/>
          <w:i/>
          <w:iCs/>
          <w:color w:val="000000" w:themeColor="text1"/>
          <w:sz w:val="24"/>
          <w:szCs w:val="24"/>
        </w:rPr>
        <w:t>Est-</w:t>
      </w:r>
      <w:r w:rsidR="00DD3832" w:rsidRPr="00A61E8D">
        <w:rPr>
          <w:rFonts w:cstheme="minorHAnsi"/>
          <w:b/>
          <w:bCs/>
          <w:i/>
          <w:iCs/>
          <w:color w:val="000000" w:themeColor="text1"/>
          <w:sz w:val="24"/>
          <w:szCs w:val="24"/>
        </w:rPr>
        <w:t>il</w:t>
      </w:r>
      <w:r w:rsidRPr="00A61E8D">
        <w:rPr>
          <w:rFonts w:cstheme="minorHAnsi"/>
          <w:b/>
          <w:bCs/>
          <w:i/>
          <w:iCs/>
          <w:color w:val="000000" w:themeColor="text1"/>
          <w:sz w:val="24"/>
          <w:szCs w:val="24"/>
        </w:rPr>
        <w:t xml:space="preserve"> possible de moduler à plusieurs reprises la participation employeur ? </w:t>
      </w:r>
    </w:p>
    <w:p w14:paraId="78FDAF1C" w14:textId="2B15A5E3" w:rsidR="00B24377" w:rsidRPr="00A61E8D" w:rsidRDefault="00B24377" w:rsidP="00DD3832">
      <w:pPr>
        <w:spacing w:after="0" w:line="276" w:lineRule="auto"/>
        <w:jc w:val="both"/>
        <w:rPr>
          <w:rFonts w:cstheme="minorHAnsi"/>
          <w:color w:val="000000" w:themeColor="text1"/>
          <w:sz w:val="24"/>
          <w:szCs w:val="24"/>
        </w:rPr>
      </w:pPr>
      <w:r w:rsidRPr="00A61E8D">
        <w:rPr>
          <w:rFonts w:cstheme="minorHAnsi"/>
          <w:color w:val="000000" w:themeColor="text1"/>
          <w:sz w:val="24"/>
          <w:szCs w:val="24"/>
        </w:rPr>
        <w:t xml:space="preserve">Oui, </w:t>
      </w:r>
      <w:r w:rsidR="005208B0" w:rsidRPr="00A61E8D">
        <w:rPr>
          <w:rFonts w:cstheme="minorHAnsi"/>
          <w:color w:val="000000" w:themeColor="text1"/>
          <w:sz w:val="24"/>
          <w:szCs w:val="24"/>
        </w:rPr>
        <w:t>la participation employeur est fixée librement par l’organe délibérant qui peut décider de la moduler</w:t>
      </w:r>
      <w:r w:rsidRPr="00A61E8D">
        <w:rPr>
          <w:rFonts w:cstheme="minorHAnsi"/>
          <w:color w:val="000000" w:themeColor="text1"/>
          <w:sz w:val="24"/>
          <w:szCs w:val="24"/>
        </w:rPr>
        <w:t xml:space="preserve"> par délibération après avis du Comité social territorial. L’obligation d’une participation à hauteur de 15€ s’imposera aux collectivités au 1</w:t>
      </w:r>
      <w:r w:rsidRPr="00A61E8D">
        <w:rPr>
          <w:rFonts w:cstheme="minorHAnsi"/>
          <w:color w:val="000000" w:themeColor="text1"/>
          <w:sz w:val="24"/>
          <w:szCs w:val="24"/>
          <w:vertAlign w:val="superscript"/>
        </w:rPr>
        <w:t>er</w:t>
      </w:r>
      <w:r w:rsidRPr="00A61E8D">
        <w:rPr>
          <w:rFonts w:cstheme="minorHAnsi"/>
          <w:color w:val="000000" w:themeColor="text1"/>
          <w:sz w:val="24"/>
          <w:szCs w:val="24"/>
        </w:rPr>
        <w:t xml:space="preserve"> janvier 2026.</w:t>
      </w:r>
    </w:p>
    <w:p w14:paraId="3733AE4C" w14:textId="77777777" w:rsidR="00B24377" w:rsidRPr="00A61E8D" w:rsidRDefault="00B24377" w:rsidP="00DD3832">
      <w:pPr>
        <w:pStyle w:val="Paragraphedeliste"/>
        <w:spacing w:after="0" w:line="276" w:lineRule="auto"/>
        <w:jc w:val="both"/>
        <w:rPr>
          <w:rFonts w:cstheme="minorHAnsi"/>
          <w:color w:val="000000" w:themeColor="text1"/>
          <w:sz w:val="24"/>
          <w:szCs w:val="24"/>
        </w:rPr>
      </w:pPr>
    </w:p>
    <w:p w14:paraId="527315EA" w14:textId="77777777" w:rsidR="00B24377" w:rsidRPr="00A61E8D" w:rsidRDefault="00B24377" w:rsidP="00DD3832">
      <w:pPr>
        <w:pStyle w:val="Paragraphedeliste"/>
        <w:spacing w:after="0" w:line="276" w:lineRule="auto"/>
        <w:jc w:val="both"/>
        <w:rPr>
          <w:rFonts w:cstheme="minorHAnsi"/>
          <w:b/>
          <w:bCs/>
          <w:color w:val="000000" w:themeColor="text1"/>
          <w:sz w:val="24"/>
          <w:szCs w:val="24"/>
          <w:highlight w:val="yellow"/>
        </w:rPr>
      </w:pPr>
    </w:p>
    <w:p w14:paraId="5B325761" w14:textId="77777777" w:rsidR="00B24377" w:rsidRPr="00A61E8D" w:rsidRDefault="00B24377" w:rsidP="00DD3832">
      <w:pPr>
        <w:pStyle w:val="Paragraphedeliste"/>
        <w:numPr>
          <w:ilvl w:val="0"/>
          <w:numId w:val="4"/>
        </w:numPr>
        <w:spacing w:after="0" w:line="276" w:lineRule="auto"/>
        <w:jc w:val="both"/>
        <w:rPr>
          <w:rFonts w:cstheme="minorHAnsi"/>
          <w:b/>
          <w:bCs/>
          <w:i/>
          <w:iCs/>
          <w:color w:val="000000" w:themeColor="text1"/>
          <w:sz w:val="24"/>
          <w:szCs w:val="24"/>
        </w:rPr>
      </w:pPr>
      <w:r w:rsidRPr="00A61E8D">
        <w:rPr>
          <w:rFonts w:cstheme="minorHAnsi"/>
          <w:b/>
          <w:bCs/>
          <w:i/>
          <w:iCs/>
          <w:color w:val="000000" w:themeColor="text1"/>
          <w:sz w:val="24"/>
          <w:szCs w:val="24"/>
        </w:rPr>
        <w:t xml:space="preserve">Ma collectivité participe déjà à la PSC prévoyance, est ce qu’il faut délibérer pour la PSC frais de santé ? </w:t>
      </w:r>
    </w:p>
    <w:p w14:paraId="354F0D83" w14:textId="3E493F66" w:rsidR="00B24377" w:rsidRPr="00A61E8D" w:rsidRDefault="00B24377" w:rsidP="00DD3832">
      <w:pPr>
        <w:spacing w:after="0" w:line="276" w:lineRule="auto"/>
        <w:jc w:val="both"/>
        <w:rPr>
          <w:rFonts w:cstheme="minorHAnsi"/>
          <w:color w:val="000000" w:themeColor="text1"/>
          <w:sz w:val="24"/>
          <w:szCs w:val="24"/>
        </w:rPr>
      </w:pPr>
      <w:r w:rsidRPr="00A61E8D">
        <w:rPr>
          <w:rFonts w:cstheme="minorHAnsi"/>
          <w:color w:val="000000" w:themeColor="text1"/>
          <w:sz w:val="24"/>
          <w:szCs w:val="24"/>
        </w:rPr>
        <w:t xml:space="preserve">La protection sociale complémentaire comporte deux risques : un risque lié aux frais de santé restant à charge de l’agent et un risque lié aux conséquences d’une inaptitude physique temporaire et/ou définitive. Les deux protections sont indépendantes l’une de l’autre et devront donc faire l’objet </w:t>
      </w:r>
      <w:r w:rsidR="0060572E" w:rsidRPr="00A61E8D">
        <w:rPr>
          <w:rFonts w:cstheme="minorHAnsi"/>
          <w:color w:val="000000" w:themeColor="text1"/>
          <w:sz w:val="24"/>
          <w:szCs w:val="24"/>
        </w:rPr>
        <w:t xml:space="preserve">chacune </w:t>
      </w:r>
      <w:r w:rsidRPr="00A61E8D">
        <w:rPr>
          <w:rFonts w:cstheme="minorHAnsi"/>
          <w:color w:val="000000" w:themeColor="text1"/>
          <w:sz w:val="24"/>
          <w:szCs w:val="24"/>
        </w:rPr>
        <w:t>d</w:t>
      </w:r>
      <w:r w:rsidR="0060572E" w:rsidRPr="00A61E8D">
        <w:rPr>
          <w:rFonts w:cstheme="minorHAnsi"/>
          <w:color w:val="000000" w:themeColor="text1"/>
          <w:sz w:val="24"/>
          <w:szCs w:val="24"/>
        </w:rPr>
        <w:t>’une</w:t>
      </w:r>
      <w:r w:rsidRPr="00A61E8D">
        <w:rPr>
          <w:rFonts w:cstheme="minorHAnsi"/>
          <w:color w:val="000000" w:themeColor="text1"/>
          <w:sz w:val="24"/>
          <w:szCs w:val="24"/>
        </w:rPr>
        <w:t xml:space="preserve"> délibération afin de fixer les participations financières à la charge de la collectivité</w:t>
      </w:r>
      <w:r w:rsidR="0060572E" w:rsidRPr="00A61E8D">
        <w:rPr>
          <w:rFonts w:cstheme="minorHAnsi"/>
          <w:color w:val="000000" w:themeColor="text1"/>
          <w:sz w:val="24"/>
          <w:szCs w:val="24"/>
        </w:rPr>
        <w:t>.</w:t>
      </w:r>
    </w:p>
    <w:p w14:paraId="435051B4" w14:textId="77777777" w:rsidR="00B24377" w:rsidRPr="00A61E8D" w:rsidRDefault="00B24377" w:rsidP="00DD3832">
      <w:pPr>
        <w:spacing w:after="0" w:line="276" w:lineRule="auto"/>
        <w:jc w:val="both"/>
        <w:rPr>
          <w:rFonts w:cstheme="minorHAnsi"/>
          <w:color w:val="000000" w:themeColor="text1"/>
          <w:sz w:val="24"/>
          <w:szCs w:val="24"/>
        </w:rPr>
      </w:pPr>
    </w:p>
    <w:p w14:paraId="749D312F" w14:textId="77777777" w:rsidR="00B24377" w:rsidRPr="00A61E8D" w:rsidRDefault="00B24377" w:rsidP="00DD3832">
      <w:pPr>
        <w:spacing w:after="0" w:line="276" w:lineRule="auto"/>
        <w:jc w:val="both"/>
        <w:rPr>
          <w:rFonts w:cstheme="minorHAnsi"/>
          <w:color w:val="000000" w:themeColor="text1"/>
          <w:sz w:val="24"/>
          <w:szCs w:val="24"/>
        </w:rPr>
      </w:pPr>
    </w:p>
    <w:p w14:paraId="7BA03743" w14:textId="77777777" w:rsidR="00B24377" w:rsidRPr="00A61E8D" w:rsidRDefault="00B24377" w:rsidP="00DD3832">
      <w:pPr>
        <w:spacing w:after="0" w:line="276" w:lineRule="auto"/>
        <w:jc w:val="both"/>
        <w:rPr>
          <w:rFonts w:cstheme="minorHAnsi"/>
          <w:color w:val="000000" w:themeColor="text1"/>
          <w:sz w:val="24"/>
          <w:szCs w:val="24"/>
        </w:rPr>
      </w:pPr>
    </w:p>
    <w:p w14:paraId="4E6638CC" w14:textId="2AD36B23" w:rsidR="00B24377" w:rsidRDefault="00B24377" w:rsidP="00DD3832">
      <w:pPr>
        <w:pStyle w:val="Paragraphedeliste"/>
        <w:numPr>
          <w:ilvl w:val="0"/>
          <w:numId w:val="10"/>
        </w:numPr>
        <w:spacing w:after="0" w:line="276" w:lineRule="auto"/>
        <w:jc w:val="both"/>
        <w:rPr>
          <w:rFonts w:cstheme="minorHAnsi"/>
          <w:b/>
          <w:bCs/>
          <w:color w:val="ED7D31" w:themeColor="accent2"/>
          <w:sz w:val="24"/>
          <w:szCs w:val="24"/>
        </w:rPr>
      </w:pPr>
      <w:r w:rsidRPr="00DD3832">
        <w:rPr>
          <w:rFonts w:cstheme="minorHAnsi"/>
          <w:b/>
          <w:bCs/>
          <w:color w:val="ED7D31" w:themeColor="accent2"/>
          <w:sz w:val="24"/>
          <w:szCs w:val="24"/>
        </w:rPr>
        <w:t>L’adhésion de la collectivité</w:t>
      </w:r>
    </w:p>
    <w:p w14:paraId="6EFE7F35" w14:textId="77777777" w:rsidR="00C72059" w:rsidRDefault="00C72059" w:rsidP="00477198">
      <w:pPr>
        <w:pStyle w:val="Titre1"/>
        <w:shd w:val="clear" w:color="auto" w:fill="FFFFFF"/>
        <w:spacing w:before="0" w:after="240"/>
        <w:textAlignment w:val="baseline"/>
        <w:rPr>
          <w:rFonts w:ascii="Arial" w:hAnsi="Arial" w:cs="Arial"/>
          <w:b/>
          <w:bCs/>
          <w:color w:val="013A67"/>
        </w:rPr>
      </w:pPr>
    </w:p>
    <w:p w14:paraId="7CEB3092" w14:textId="4B013F9A" w:rsidR="00477198" w:rsidRPr="00C72059" w:rsidRDefault="00C72059" w:rsidP="00C72059">
      <w:pPr>
        <w:pStyle w:val="Paragraphedeliste"/>
        <w:numPr>
          <w:ilvl w:val="0"/>
          <w:numId w:val="4"/>
        </w:numPr>
        <w:rPr>
          <w:rFonts w:cstheme="minorHAnsi"/>
          <w:b/>
          <w:bCs/>
          <w:sz w:val="24"/>
          <w:szCs w:val="24"/>
        </w:rPr>
      </w:pPr>
      <w:r w:rsidRPr="00C72059">
        <w:rPr>
          <w:rFonts w:cstheme="minorHAnsi"/>
          <w:b/>
          <w:bCs/>
          <w:sz w:val="24"/>
          <w:szCs w:val="24"/>
        </w:rPr>
        <w:t>Le CST doit-il être saisi lorsque la collectivité souhaite mettre en place une participation aux frais de Santé ?</w:t>
      </w:r>
    </w:p>
    <w:p w14:paraId="2B1E0AD3" w14:textId="754AE17C" w:rsidR="00477198" w:rsidRPr="00A61E8D" w:rsidRDefault="00477198" w:rsidP="00477198">
      <w:pPr>
        <w:pStyle w:val="NormalWeb"/>
        <w:shd w:val="clear" w:color="auto" w:fill="FFFFFF"/>
        <w:spacing w:before="0" w:beforeAutospacing="0" w:after="336" w:afterAutospacing="0" w:line="336" w:lineRule="atLeast"/>
        <w:textAlignment w:val="baseline"/>
        <w:rPr>
          <w:rFonts w:asciiTheme="minorHAnsi" w:hAnsiTheme="minorHAnsi" w:cstheme="minorHAnsi"/>
          <w:color w:val="000000" w:themeColor="text1"/>
        </w:rPr>
      </w:pPr>
      <w:r w:rsidRPr="00A61E8D">
        <w:rPr>
          <w:rFonts w:asciiTheme="minorHAnsi" w:hAnsiTheme="minorHAnsi" w:cstheme="minorHAnsi"/>
          <w:color w:val="000000" w:themeColor="text1"/>
        </w:rPr>
        <w:t xml:space="preserve">Le </w:t>
      </w:r>
      <w:r w:rsidR="00C72059" w:rsidRPr="00A61E8D">
        <w:rPr>
          <w:rFonts w:asciiTheme="minorHAnsi" w:hAnsiTheme="minorHAnsi" w:cstheme="minorHAnsi"/>
          <w:color w:val="000000" w:themeColor="text1"/>
        </w:rPr>
        <w:t>CST</w:t>
      </w:r>
      <w:r w:rsidRPr="00A61E8D">
        <w:rPr>
          <w:rFonts w:asciiTheme="minorHAnsi" w:hAnsiTheme="minorHAnsi" w:cstheme="minorHAnsi"/>
          <w:color w:val="000000" w:themeColor="text1"/>
        </w:rPr>
        <w:t xml:space="preserve"> doit être saisi sur le choix de la procédure (labellisation ou convention de participation) et sur les modalités de participation envisagées (nature du risque, montant forfaitaire alloué).</w:t>
      </w:r>
      <w:r w:rsidR="00C72059" w:rsidRPr="00A61E8D">
        <w:rPr>
          <w:rFonts w:asciiTheme="minorHAnsi" w:hAnsiTheme="minorHAnsi" w:cstheme="minorHAnsi"/>
          <w:color w:val="000000" w:themeColor="text1"/>
        </w:rPr>
        <w:t xml:space="preserve"> </w:t>
      </w:r>
      <w:r w:rsidRPr="00A61E8D">
        <w:rPr>
          <w:rFonts w:asciiTheme="minorHAnsi" w:hAnsiTheme="minorHAnsi" w:cstheme="minorHAnsi"/>
          <w:color w:val="000000" w:themeColor="text1"/>
        </w:rPr>
        <w:t xml:space="preserve">Le formulaire est consultable </w:t>
      </w:r>
      <w:r w:rsidR="00C72059" w:rsidRPr="00A61E8D">
        <w:rPr>
          <w:rFonts w:asciiTheme="minorHAnsi" w:hAnsiTheme="minorHAnsi" w:cstheme="minorHAnsi"/>
          <w:color w:val="000000" w:themeColor="text1"/>
        </w:rPr>
        <w:t>sur le site du CDG 29.</w:t>
      </w:r>
    </w:p>
    <w:p w14:paraId="2F84C924" w14:textId="77777777" w:rsidR="00CE656A" w:rsidRPr="00A61E8D" w:rsidRDefault="00CE656A" w:rsidP="00DD3832">
      <w:pPr>
        <w:pStyle w:val="Paragraphedeliste"/>
        <w:spacing w:after="0" w:line="276" w:lineRule="auto"/>
        <w:jc w:val="both"/>
        <w:rPr>
          <w:rFonts w:cstheme="minorHAnsi"/>
          <w:b/>
          <w:bCs/>
          <w:color w:val="000000" w:themeColor="text1"/>
          <w:sz w:val="24"/>
          <w:szCs w:val="24"/>
        </w:rPr>
      </w:pPr>
    </w:p>
    <w:p w14:paraId="7DCBABB9" w14:textId="1D236EDB" w:rsidR="00142839" w:rsidRPr="00A61E8D" w:rsidRDefault="00142839" w:rsidP="00DD3832">
      <w:pPr>
        <w:pStyle w:val="Paragraphedeliste"/>
        <w:numPr>
          <w:ilvl w:val="0"/>
          <w:numId w:val="4"/>
        </w:numPr>
        <w:spacing w:after="0" w:line="276" w:lineRule="auto"/>
        <w:jc w:val="both"/>
        <w:textAlignment w:val="baseline"/>
        <w:outlineLvl w:val="4"/>
        <w:rPr>
          <w:rFonts w:eastAsia="Times New Roman" w:cstheme="minorHAnsi"/>
          <w:b/>
          <w:bCs/>
          <w:i/>
          <w:iCs/>
          <w:color w:val="000000" w:themeColor="text1"/>
          <w:sz w:val="24"/>
          <w:szCs w:val="24"/>
          <w:lang w:eastAsia="fr-FR"/>
        </w:rPr>
      </w:pPr>
      <w:r w:rsidRPr="00A61E8D">
        <w:rPr>
          <w:rFonts w:eastAsia="Times New Roman" w:cstheme="minorHAnsi"/>
          <w:b/>
          <w:bCs/>
          <w:i/>
          <w:iCs/>
          <w:color w:val="000000" w:themeColor="text1"/>
          <w:sz w:val="24"/>
          <w:szCs w:val="24"/>
          <w:lang w:eastAsia="fr-FR"/>
        </w:rPr>
        <w:t xml:space="preserve">L'adhésion </w:t>
      </w:r>
      <w:r w:rsidR="00266721" w:rsidRPr="00A61E8D">
        <w:rPr>
          <w:rFonts w:eastAsia="Times New Roman" w:cstheme="minorHAnsi"/>
          <w:b/>
          <w:bCs/>
          <w:i/>
          <w:iCs/>
          <w:color w:val="000000" w:themeColor="text1"/>
          <w:sz w:val="24"/>
          <w:szCs w:val="24"/>
          <w:lang w:eastAsia="fr-FR"/>
        </w:rPr>
        <w:t>à la conv</w:t>
      </w:r>
      <w:r w:rsidR="00EC76C7" w:rsidRPr="00A61E8D">
        <w:rPr>
          <w:rFonts w:eastAsia="Times New Roman" w:cstheme="minorHAnsi"/>
          <w:b/>
          <w:bCs/>
          <w:i/>
          <w:iCs/>
          <w:color w:val="000000" w:themeColor="text1"/>
          <w:sz w:val="24"/>
          <w:szCs w:val="24"/>
          <w:lang w:eastAsia="fr-FR"/>
        </w:rPr>
        <w:t>en</w:t>
      </w:r>
      <w:r w:rsidR="00266721" w:rsidRPr="00A61E8D">
        <w:rPr>
          <w:rFonts w:eastAsia="Times New Roman" w:cstheme="minorHAnsi"/>
          <w:b/>
          <w:bCs/>
          <w:i/>
          <w:iCs/>
          <w:color w:val="000000" w:themeColor="text1"/>
          <w:sz w:val="24"/>
          <w:szCs w:val="24"/>
          <w:lang w:eastAsia="fr-FR"/>
        </w:rPr>
        <w:t>tion</w:t>
      </w:r>
      <w:r w:rsidRPr="00A61E8D">
        <w:rPr>
          <w:rFonts w:eastAsia="Times New Roman" w:cstheme="minorHAnsi"/>
          <w:b/>
          <w:bCs/>
          <w:i/>
          <w:iCs/>
          <w:color w:val="000000" w:themeColor="text1"/>
          <w:sz w:val="24"/>
          <w:szCs w:val="24"/>
          <w:lang w:eastAsia="fr-FR"/>
        </w:rPr>
        <w:t xml:space="preserve"> de participation des CDG se fera-t-elle forcément au 1er janvier de chaque année ou est-ce possible en cours d'année</w:t>
      </w:r>
      <w:r w:rsidR="00266721" w:rsidRPr="00A61E8D">
        <w:rPr>
          <w:rFonts w:eastAsia="Times New Roman" w:cstheme="minorHAnsi"/>
          <w:b/>
          <w:bCs/>
          <w:i/>
          <w:iCs/>
          <w:color w:val="000000" w:themeColor="text1"/>
          <w:sz w:val="24"/>
          <w:szCs w:val="24"/>
          <w:lang w:eastAsia="fr-FR"/>
        </w:rPr>
        <w:t> ?</w:t>
      </w:r>
    </w:p>
    <w:p w14:paraId="0987C23C" w14:textId="77777777" w:rsidR="00142839" w:rsidRPr="00A61E8D" w:rsidRDefault="00142839" w:rsidP="00DD3832">
      <w:pPr>
        <w:spacing w:after="0" w:line="276" w:lineRule="auto"/>
        <w:jc w:val="both"/>
        <w:textAlignment w:val="baseline"/>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La date d’adhésion du 1</w:t>
      </w:r>
      <w:r w:rsidRPr="00A61E8D">
        <w:rPr>
          <w:rFonts w:eastAsia="Times New Roman" w:cstheme="minorHAnsi"/>
          <w:color w:val="000000" w:themeColor="text1"/>
          <w:sz w:val="24"/>
          <w:szCs w:val="24"/>
          <w:bdr w:val="none" w:sz="0" w:space="0" w:color="auto" w:frame="1"/>
          <w:vertAlign w:val="superscript"/>
          <w:lang w:eastAsia="fr-FR"/>
        </w:rPr>
        <w:t>er</w:t>
      </w:r>
      <w:r w:rsidRPr="00A61E8D">
        <w:rPr>
          <w:rFonts w:eastAsia="Times New Roman" w:cstheme="minorHAnsi"/>
          <w:color w:val="000000" w:themeColor="text1"/>
          <w:sz w:val="24"/>
          <w:szCs w:val="24"/>
          <w:lang w:eastAsia="fr-FR"/>
        </w:rPr>
        <w:t> janvier n’est pas obligatoire. L’adhésion pourra se faire au fil de l’eau.</w:t>
      </w:r>
    </w:p>
    <w:p w14:paraId="6DCC490F" w14:textId="4E3CEAC0" w:rsidR="00B24377" w:rsidRPr="00A61E8D" w:rsidRDefault="00B24377" w:rsidP="00DD3832">
      <w:pPr>
        <w:spacing w:after="0" w:line="276" w:lineRule="auto"/>
        <w:jc w:val="both"/>
        <w:rPr>
          <w:rFonts w:cstheme="minorHAnsi"/>
          <w:color w:val="000000" w:themeColor="text1"/>
          <w:sz w:val="24"/>
          <w:szCs w:val="24"/>
        </w:rPr>
      </w:pPr>
    </w:p>
    <w:p w14:paraId="4769BCEE" w14:textId="77777777" w:rsidR="006D40B3" w:rsidRPr="00DD3832" w:rsidRDefault="006D40B3" w:rsidP="00DD3832">
      <w:pPr>
        <w:spacing w:after="0" w:line="276" w:lineRule="auto"/>
        <w:jc w:val="both"/>
        <w:rPr>
          <w:rFonts w:cstheme="minorHAnsi"/>
          <w:sz w:val="24"/>
          <w:szCs w:val="24"/>
        </w:rPr>
      </w:pPr>
    </w:p>
    <w:p w14:paraId="21B5E040" w14:textId="43138C5B" w:rsidR="007B06BE" w:rsidRPr="00DD3832" w:rsidRDefault="007B06BE" w:rsidP="00DD3832">
      <w:pPr>
        <w:pStyle w:val="Paragraphedeliste"/>
        <w:numPr>
          <w:ilvl w:val="0"/>
          <w:numId w:val="1"/>
        </w:numPr>
        <w:spacing w:after="0" w:line="276" w:lineRule="auto"/>
        <w:jc w:val="both"/>
        <w:rPr>
          <w:rFonts w:cstheme="minorHAnsi"/>
          <w:b/>
          <w:bCs/>
          <w:i/>
          <w:iCs/>
          <w:sz w:val="24"/>
          <w:szCs w:val="24"/>
        </w:rPr>
      </w:pPr>
      <w:r w:rsidRPr="00DD3832">
        <w:rPr>
          <w:rFonts w:cstheme="minorHAnsi"/>
          <w:b/>
          <w:bCs/>
          <w:i/>
          <w:iCs/>
          <w:sz w:val="24"/>
          <w:szCs w:val="24"/>
        </w:rPr>
        <w:t xml:space="preserve">L’autorité territoriale peut-elle adhérer au contrat groupe </w:t>
      </w:r>
      <w:r w:rsidR="007134BD" w:rsidRPr="00DD3832">
        <w:rPr>
          <w:rFonts w:cstheme="minorHAnsi"/>
          <w:b/>
          <w:bCs/>
          <w:i/>
          <w:iCs/>
          <w:sz w:val="24"/>
          <w:szCs w:val="24"/>
        </w:rPr>
        <w:t xml:space="preserve">en 2024 </w:t>
      </w:r>
      <w:r w:rsidRPr="00DD3832">
        <w:rPr>
          <w:rFonts w:cstheme="minorHAnsi"/>
          <w:b/>
          <w:bCs/>
          <w:i/>
          <w:iCs/>
          <w:sz w:val="24"/>
          <w:szCs w:val="24"/>
        </w:rPr>
        <w:t>et mettre en place une participation financière qu’à compter du 1</w:t>
      </w:r>
      <w:r w:rsidRPr="00DD3832">
        <w:rPr>
          <w:rFonts w:cstheme="minorHAnsi"/>
          <w:b/>
          <w:bCs/>
          <w:i/>
          <w:iCs/>
          <w:sz w:val="24"/>
          <w:szCs w:val="24"/>
          <w:vertAlign w:val="superscript"/>
        </w:rPr>
        <w:t>er</w:t>
      </w:r>
      <w:r w:rsidRPr="00DD3832">
        <w:rPr>
          <w:rFonts w:cstheme="minorHAnsi"/>
          <w:b/>
          <w:bCs/>
          <w:i/>
          <w:iCs/>
          <w:sz w:val="24"/>
          <w:szCs w:val="24"/>
        </w:rPr>
        <w:t xml:space="preserve"> janvier 2026 ? </w:t>
      </w:r>
    </w:p>
    <w:p w14:paraId="690C575D" w14:textId="7B8E33E1" w:rsidR="00317E68" w:rsidRPr="00DD3832" w:rsidRDefault="007B06BE" w:rsidP="00DD3832">
      <w:pPr>
        <w:spacing w:after="0" w:line="276" w:lineRule="auto"/>
        <w:jc w:val="both"/>
        <w:rPr>
          <w:rFonts w:cstheme="minorHAnsi"/>
          <w:sz w:val="24"/>
          <w:szCs w:val="24"/>
        </w:rPr>
      </w:pPr>
      <w:r w:rsidRPr="00DD3832">
        <w:rPr>
          <w:rFonts w:cstheme="minorHAnsi"/>
          <w:sz w:val="24"/>
          <w:szCs w:val="24"/>
        </w:rPr>
        <w:t xml:space="preserve">Aucune convention de participation ne peut être conclue sans participation effective de l'employeur. Une participation minimale de 5€/mois/agent est obligatoire pour pouvoir adhérer </w:t>
      </w:r>
      <w:r w:rsidR="00317E68" w:rsidRPr="00DD3832">
        <w:rPr>
          <w:rFonts w:cstheme="minorHAnsi"/>
          <w:sz w:val="24"/>
          <w:szCs w:val="24"/>
        </w:rPr>
        <w:t>à la convention de participation</w:t>
      </w:r>
      <w:r w:rsidR="006D40B3" w:rsidRPr="00DD3832">
        <w:rPr>
          <w:rFonts w:cstheme="minorHAnsi"/>
          <w:sz w:val="24"/>
          <w:szCs w:val="24"/>
        </w:rPr>
        <w:t xml:space="preserve"> </w:t>
      </w:r>
      <w:r w:rsidR="005208B0">
        <w:rPr>
          <w:rFonts w:cstheme="minorHAnsi"/>
          <w:sz w:val="24"/>
          <w:szCs w:val="24"/>
        </w:rPr>
        <w:t xml:space="preserve">portée par le CDG </w:t>
      </w:r>
      <w:r w:rsidR="006D40B3" w:rsidRPr="00DD3832">
        <w:rPr>
          <w:rFonts w:cstheme="minorHAnsi"/>
          <w:sz w:val="24"/>
          <w:szCs w:val="24"/>
        </w:rPr>
        <w:t>au 1</w:t>
      </w:r>
      <w:r w:rsidR="006D40B3" w:rsidRPr="00DD3832">
        <w:rPr>
          <w:rFonts w:cstheme="minorHAnsi"/>
          <w:sz w:val="24"/>
          <w:szCs w:val="24"/>
          <w:vertAlign w:val="superscript"/>
        </w:rPr>
        <w:t>er</w:t>
      </w:r>
      <w:r w:rsidR="006D40B3" w:rsidRPr="00DD3832">
        <w:rPr>
          <w:rFonts w:cstheme="minorHAnsi"/>
          <w:sz w:val="24"/>
          <w:szCs w:val="24"/>
        </w:rPr>
        <w:t xml:space="preserve"> janvier 2024</w:t>
      </w:r>
      <w:r w:rsidR="00317E68" w:rsidRPr="00DD3832">
        <w:rPr>
          <w:rFonts w:cstheme="minorHAnsi"/>
          <w:sz w:val="24"/>
          <w:szCs w:val="24"/>
        </w:rPr>
        <w:t>.</w:t>
      </w:r>
      <w:r w:rsidR="007134BD" w:rsidRPr="00DD3832">
        <w:rPr>
          <w:rFonts w:cstheme="minorHAnsi"/>
          <w:sz w:val="24"/>
          <w:szCs w:val="24"/>
        </w:rPr>
        <w:t xml:space="preserve"> Cette participation devra être portée à 10€ en 2025 puis 15€ en 2026 (obligation réglementaire).</w:t>
      </w:r>
    </w:p>
    <w:p w14:paraId="6F504C65" w14:textId="77777777" w:rsidR="00317E68" w:rsidRPr="00DD3832" w:rsidRDefault="00317E68" w:rsidP="00DD3832">
      <w:pPr>
        <w:spacing w:after="0" w:line="276" w:lineRule="auto"/>
        <w:jc w:val="both"/>
        <w:rPr>
          <w:rFonts w:cstheme="minorHAnsi"/>
          <w:sz w:val="24"/>
          <w:szCs w:val="24"/>
        </w:rPr>
      </w:pPr>
    </w:p>
    <w:p w14:paraId="2EA8ECCE" w14:textId="19806FDE" w:rsidR="007B06BE" w:rsidRPr="00DD3832" w:rsidRDefault="007B06BE" w:rsidP="00DD3832">
      <w:pPr>
        <w:pStyle w:val="Paragraphedeliste"/>
        <w:numPr>
          <w:ilvl w:val="0"/>
          <w:numId w:val="1"/>
        </w:numPr>
        <w:spacing w:after="0" w:line="276" w:lineRule="auto"/>
        <w:jc w:val="both"/>
        <w:rPr>
          <w:rFonts w:cstheme="minorHAnsi"/>
          <w:b/>
          <w:bCs/>
          <w:i/>
          <w:iCs/>
          <w:sz w:val="24"/>
          <w:szCs w:val="24"/>
        </w:rPr>
      </w:pPr>
      <w:r w:rsidRPr="00DD3832">
        <w:rPr>
          <w:rFonts w:cstheme="minorHAnsi"/>
          <w:b/>
          <w:bCs/>
          <w:i/>
          <w:iCs/>
          <w:sz w:val="24"/>
          <w:szCs w:val="24"/>
        </w:rPr>
        <w:t xml:space="preserve">Est-ce qu’une collectivité peut lancer, pour son compte, un marché pour la PSC Santé ? </w:t>
      </w:r>
    </w:p>
    <w:p w14:paraId="4BAE6C77" w14:textId="1837CA26" w:rsidR="007B06BE" w:rsidRPr="00DD3832" w:rsidRDefault="007B06BE" w:rsidP="00DD3832">
      <w:pPr>
        <w:spacing w:after="0" w:line="276" w:lineRule="auto"/>
        <w:jc w:val="both"/>
        <w:rPr>
          <w:rFonts w:cstheme="minorHAnsi"/>
          <w:sz w:val="24"/>
          <w:szCs w:val="24"/>
        </w:rPr>
      </w:pPr>
      <w:r w:rsidRPr="00DD3832">
        <w:rPr>
          <w:rFonts w:cstheme="minorHAnsi"/>
          <w:sz w:val="24"/>
          <w:szCs w:val="24"/>
        </w:rPr>
        <w:t>L’autorité territoriale peut faire le choix de lancer</w:t>
      </w:r>
      <w:r w:rsidR="00750A59" w:rsidRPr="00DD3832">
        <w:rPr>
          <w:rFonts w:cstheme="minorHAnsi"/>
          <w:sz w:val="24"/>
          <w:szCs w:val="24"/>
        </w:rPr>
        <w:t>, elle-même</w:t>
      </w:r>
      <w:r w:rsidRPr="00DD3832">
        <w:rPr>
          <w:rFonts w:cstheme="minorHAnsi"/>
          <w:sz w:val="24"/>
          <w:szCs w:val="24"/>
        </w:rPr>
        <w:t xml:space="preserve"> un marché </w:t>
      </w:r>
      <w:r w:rsidR="00317E68" w:rsidRPr="00DD3832">
        <w:rPr>
          <w:rFonts w:cstheme="minorHAnsi"/>
          <w:sz w:val="24"/>
          <w:szCs w:val="24"/>
        </w:rPr>
        <w:t xml:space="preserve">public (ou consultation) </w:t>
      </w:r>
      <w:r w:rsidRPr="00DD3832">
        <w:rPr>
          <w:rFonts w:cstheme="minorHAnsi"/>
          <w:sz w:val="24"/>
          <w:szCs w:val="24"/>
        </w:rPr>
        <w:t xml:space="preserve">pour la PSC Santé. </w:t>
      </w:r>
      <w:r w:rsidR="00750A59" w:rsidRPr="00DD3832">
        <w:rPr>
          <w:rFonts w:cstheme="minorHAnsi"/>
          <w:sz w:val="24"/>
          <w:szCs w:val="24"/>
        </w:rPr>
        <w:t>Cependant,</w:t>
      </w:r>
      <w:r w:rsidR="007134BD" w:rsidRPr="00DD3832">
        <w:rPr>
          <w:rFonts w:cstheme="minorHAnsi"/>
          <w:sz w:val="24"/>
          <w:szCs w:val="24"/>
        </w:rPr>
        <w:t xml:space="preserve"> la convention de participation permet de disposer de tarifs négociés</w:t>
      </w:r>
      <w:r w:rsidR="005208B0">
        <w:rPr>
          <w:rFonts w:cstheme="minorHAnsi"/>
          <w:sz w:val="24"/>
          <w:szCs w:val="24"/>
        </w:rPr>
        <w:t xml:space="preserve">, </w:t>
      </w:r>
      <w:r w:rsidR="007134BD" w:rsidRPr="00DD3832">
        <w:rPr>
          <w:rFonts w:cstheme="minorHAnsi"/>
          <w:sz w:val="24"/>
          <w:szCs w:val="24"/>
        </w:rPr>
        <w:t>de mutualiser les risques et de prendre ainsi en compte les situations les plus précaires et qui sont les plus exposés au risque</w:t>
      </w:r>
      <w:r w:rsidR="004450A8" w:rsidRPr="00DD3832">
        <w:rPr>
          <w:rFonts w:cstheme="minorHAnsi"/>
          <w:sz w:val="24"/>
          <w:szCs w:val="24"/>
        </w:rPr>
        <w:t xml:space="preserve"> santé.</w:t>
      </w:r>
    </w:p>
    <w:p w14:paraId="7E8B20FE" w14:textId="3A7DAFF4" w:rsidR="00750A59" w:rsidRPr="00DD3832" w:rsidRDefault="00750A59" w:rsidP="00DD3832">
      <w:pPr>
        <w:spacing w:after="0" w:line="276" w:lineRule="auto"/>
        <w:jc w:val="both"/>
        <w:rPr>
          <w:rFonts w:cstheme="minorHAnsi"/>
          <w:sz w:val="24"/>
          <w:szCs w:val="24"/>
        </w:rPr>
      </w:pPr>
    </w:p>
    <w:p w14:paraId="42688085" w14:textId="3E175412" w:rsidR="001D7F3C" w:rsidRPr="00DD3832" w:rsidRDefault="001D7F3C" w:rsidP="00DD3832">
      <w:pPr>
        <w:spacing w:after="0" w:line="276" w:lineRule="auto"/>
        <w:jc w:val="both"/>
        <w:rPr>
          <w:rFonts w:cstheme="minorHAnsi"/>
          <w:sz w:val="24"/>
          <w:szCs w:val="24"/>
        </w:rPr>
      </w:pPr>
    </w:p>
    <w:p w14:paraId="20011AA5" w14:textId="2A97DE0A" w:rsidR="001D7F3C" w:rsidRPr="00DD3832" w:rsidRDefault="001D7F3C" w:rsidP="00DD3832">
      <w:pPr>
        <w:pStyle w:val="Paragraphedeliste"/>
        <w:numPr>
          <w:ilvl w:val="0"/>
          <w:numId w:val="1"/>
        </w:numPr>
        <w:spacing w:after="0" w:line="276" w:lineRule="auto"/>
        <w:jc w:val="both"/>
        <w:rPr>
          <w:rFonts w:cstheme="minorHAnsi"/>
          <w:b/>
          <w:bCs/>
          <w:i/>
          <w:iCs/>
          <w:sz w:val="24"/>
          <w:szCs w:val="24"/>
        </w:rPr>
      </w:pPr>
      <w:r w:rsidRPr="00DD3832">
        <w:rPr>
          <w:rFonts w:cstheme="minorHAnsi"/>
          <w:b/>
          <w:bCs/>
          <w:i/>
          <w:iCs/>
          <w:sz w:val="24"/>
          <w:szCs w:val="24"/>
        </w:rPr>
        <w:t xml:space="preserve">Est-ce que la collectivité peut rendre obligatoire l’adhésion au contrat groupe ? </w:t>
      </w:r>
    </w:p>
    <w:p w14:paraId="5C81049B" w14:textId="08CA81E4" w:rsidR="00F61004" w:rsidRPr="00DD3832" w:rsidRDefault="007D3B52" w:rsidP="00DD3832">
      <w:pPr>
        <w:spacing w:after="0" w:line="276" w:lineRule="auto"/>
        <w:jc w:val="both"/>
        <w:rPr>
          <w:rFonts w:cstheme="minorHAnsi"/>
          <w:sz w:val="24"/>
          <w:szCs w:val="24"/>
        </w:rPr>
      </w:pPr>
      <w:r w:rsidRPr="00DD3832">
        <w:rPr>
          <w:rFonts w:cstheme="minorHAnsi"/>
          <w:sz w:val="24"/>
          <w:szCs w:val="24"/>
        </w:rPr>
        <w:t xml:space="preserve">Cette obligation peut être fixée dans </w:t>
      </w:r>
      <w:r w:rsidR="00215862" w:rsidRPr="00DD3832">
        <w:rPr>
          <w:rFonts w:cstheme="minorHAnsi"/>
          <w:sz w:val="24"/>
          <w:szCs w:val="24"/>
        </w:rPr>
        <w:t xml:space="preserve">un </w:t>
      </w:r>
      <w:r w:rsidRPr="00DD3832">
        <w:rPr>
          <w:rFonts w:cstheme="minorHAnsi"/>
          <w:sz w:val="24"/>
          <w:szCs w:val="24"/>
        </w:rPr>
        <w:t xml:space="preserve">accord collectif </w:t>
      </w:r>
      <w:r w:rsidR="00215862" w:rsidRPr="00DD3832">
        <w:rPr>
          <w:rFonts w:cstheme="minorHAnsi"/>
          <w:sz w:val="24"/>
          <w:szCs w:val="24"/>
        </w:rPr>
        <w:t xml:space="preserve">conclu </w:t>
      </w:r>
      <w:r w:rsidRPr="00DD3832">
        <w:rPr>
          <w:rFonts w:cstheme="minorHAnsi"/>
          <w:sz w:val="24"/>
          <w:szCs w:val="24"/>
        </w:rPr>
        <w:t>entre la collectivité et les organisations syndicales</w:t>
      </w:r>
      <w:r w:rsidR="00215862" w:rsidRPr="00DD3832">
        <w:rPr>
          <w:rFonts w:cstheme="minorHAnsi"/>
          <w:sz w:val="24"/>
          <w:szCs w:val="24"/>
        </w:rPr>
        <w:t xml:space="preserve"> représentatives</w:t>
      </w:r>
      <w:r w:rsidR="00EC76C7" w:rsidRPr="00DD3832">
        <w:rPr>
          <w:rFonts w:cstheme="minorHAnsi"/>
          <w:sz w:val="24"/>
          <w:szCs w:val="24"/>
        </w:rPr>
        <w:t xml:space="preserve"> (ayant recueilli au moins 50 % des suffrages exprimés lors des dernière élections professionnelles).</w:t>
      </w:r>
    </w:p>
    <w:p w14:paraId="79117FC7" w14:textId="2F5FFE1D" w:rsidR="00F75796" w:rsidRPr="00DD3832" w:rsidRDefault="00F75796" w:rsidP="00DD3832">
      <w:pPr>
        <w:spacing w:after="0" w:line="276" w:lineRule="auto"/>
        <w:jc w:val="both"/>
        <w:rPr>
          <w:rFonts w:cstheme="minorHAnsi"/>
          <w:sz w:val="24"/>
          <w:szCs w:val="24"/>
        </w:rPr>
      </w:pPr>
    </w:p>
    <w:p w14:paraId="10A46C17" w14:textId="77777777" w:rsidR="00F75796" w:rsidRPr="00DD3832" w:rsidRDefault="00F75796" w:rsidP="00DD3832">
      <w:pPr>
        <w:spacing w:after="0" w:line="276" w:lineRule="auto"/>
        <w:jc w:val="both"/>
        <w:rPr>
          <w:rFonts w:cstheme="minorHAnsi"/>
          <w:sz w:val="24"/>
          <w:szCs w:val="24"/>
        </w:rPr>
      </w:pPr>
    </w:p>
    <w:p w14:paraId="29AB647C" w14:textId="595DB8A0" w:rsidR="00BC26E0" w:rsidRPr="00DD3832" w:rsidRDefault="00BC26E0" w:rsidP="00DD3832">
      <w:pPr>
        <w:pStyle w:val="Paragraphedeliste"/>
        <w:numPr>
          <w:ilvl w:val="0"/>
          <w:numId w:val="4"/>
        </w:numPr>
        <w:spacing w:after="0" w:line="276" w:lineRule="auto"/>
        <w:jc w:val="both"/>
        <w:rPr>
          <w:rFonts w:cstheme="minorHAnsi"/>
          <w:b/>
          <w:bCs/>
          <w:i/>
          <w:iCs/>
          <w:sz w:val="24"/>
          <w:szCs w:val="24"/>
        </w:rPr>
      </w:pPr>
      <w:r w:rsidRPr="00DD3832">
        <w:rPr>
          <w:rFonts w:cstheme="minorHAnsi"/>
          <w:b/>
          <w:bCs/>
          <w:i/>
          <w:iCs/>
          <w:sz w:val="24"/>
          <w:szCs w:val="24"/>
        </w:rPr>
        <w:t>Est-ce qu’il est possible pour une collectivité d’adhérer au contrat groupe prévoyance et d’opter pour la labélisation pour les frais de santé ou inversement notamment lorsque les deux participations seront obligatoires ?</w:t>
      </w:r>
    </w:p>
    <w:p w14:paraId="70267D00" w14:textId="102115C4" w:rsidR="00F61004" w:rsidRPr="00DD3832" w:rsidRDefault="006D40B3" w:rsidP="00DD3832">
      <w:pPr>
        <w:spacing w:after="0" w:line="276" w:lineRule="auto"/>
        <w:jc w:val="both"/>
        <w:rPr>
          <w:rFonts w:cstheme="minorHAnsi"/>
          <w:sz w:val="24"/>
          <w:szCs w:val="24"/>
        </w:rPr>
      </w:pPr>
      <w:r w:rsidRPr="00DD3832">
        <w:rPr>
          <w:rFonts w:cstheme="minorHAnsi"/>
          <w:sz w:val="24"/>
          <w:szCs w:val="24"/>
        </w:rPr>
        <w:t>Oui, l</w:t>
      </w:r>
      <w:r w:rsidR="00F61004" w:rsidRPr="00DD3832">
        <w:rPr>
          <w:rFonts w:cstheme="minorHAnsi"/>
          <w:sz w:val="24"/>
          <w:szCs w:val="24"/>
        </w:rPr>
        <w:t>’ordonnance du 17 février 2021 maintient les deux mécanismes. :</w:t>
      </w:r>
    </w:p>
    <w:p w14:paraId="1AE0D9F6" w14:textId="0F0389A5" w:rsidR="00F61004" w:rsidRPr="00DD3832" w:rsidRDefault="00F61004" w:rsidP="00DD3832">
      <w:pPr>
        <w:spacing w:after="0" w:line="276" w:lineRule="auto"/>
        <w:jc w:val="both"/>
        <w:rPr>
          <w:rFonts w:cstheme="minorHAnsi"/>
          <w:sz w:val="24"/>
          <w:szCs w:val="24"/>
        </w:rPr>
      </w:pPr>
      <w:r w:rsidRPr="00DD3832">
        <w:rPr>
          <w:rFonts w:cstheme="minorHAnsi"/>
          <w:sz w:val="24"/>
          <w:szCs w:val="24"/>
        </w:rPr>
        <w:t xml:space="preserve">- les collectivités territoriales et leurs établissements publics ont la faculté de conclure une </w:t>
      </w:r>
      <w:r w:rsidRPr="00DD3832">
        <w:rPr>
          <w:rFonts w:cstheme="minorHAnsi"/>
          <w:b/>
          <w:bCs/>
          <w:sz w:val="24"/>
          <w:szCs w:val="24"/>
          <w:u w:val="single"/>
        </w:rPr>
        <w:t>convention de participation</w:t>
      </w:r>
      <w:r w:rsidRPr="00DD3832">
        <w:rPr>
          <w:rFonts w:cstheme="minorHAnsi"/>
          <w:sz w:val="24"/>
          <w:szCs w:val="24"/>
        </w:rPr>
        <w:t xml:space="preserve"> à l'issue d'une procédure de mise en concurrence. Dans ce cas, l’aide ne peut être versée qu'au bénéfice des </w:t>
      </w:r>
      <w:proofErr w:type="spellStart"/>
      <w:r w:rsidRPr="00DD3832">
        <w:rPr>
          <w:rFonts w:cstheme="minorHAnsi"/>
          <w:sz w:val="24"/>
          <w:szCs w:val="24"/>
        </w:rPr>
        <w:t>agent·es</w:t>
      </w:r>
      <w:proofErr w:type="spellEnd"/>
      <w:r w:rsidRPr="00DD3832">
        <w:rPr>
          <w:rFonts w:cstheme="minorHAnsi"/>
          <w:sz w:val="24"/>
          <w:szCs w:val="24"/>
        </w:rPr>
        <w:t xml:space="preserve"> ayant souscrit </w:t>
      </w:r>
      <w:r w:rsidR="006D40B3" w:rsidRPr="00DD3832">
        <w:rPr>
          <w:rFonts w:cstheme="minorHAnsi"/>
          <w:sz w:val="24"/>
          <w:szCs w:val="24"/>
        </w:rPr>
        <w:t>au</w:t>
      </w:r>
      <w:r w:rsidRPr="00DD3832">
        <w:rPr>
          <w:rFonts w:cstheme="minorHAnsi"/>
          <w:sz w:val="24"/>
          <w:szCs w:val="24"/>
        </w:rPr>
        <w:t xml:space="preserve"> contrat faisant l'objet de la convention de participation ;</w:t>
      </w:r>
    </w:p>
    <w:p w14:paraId="031B7E85" w14:textId="2711F044" w:rsidR="00F61004" w:rsidRPr="00DD3832" w:rsidRDefault="00F61004" w:rsidP="00DD3832">
      <w:pPr>
        <w:spacing w:after="0" w:line="276" w:lineRule="auto"/>
        <w:jc w:val="both"/>
        <w:rPr>
          <w:rFonts w:cstheme="minorHAnsi"/>
          <w:sz w:val="24"/>
          <w:szCs w:val="24"/>
        </w:rPr>
      </w:pPr>
      <w:r w:rsidRPr="00DD3832">
        <w:rPr>
          <w:rFonts w:cstheme="minorHAnsi"/>
          <w:sz w:val="24"/>
          <w:szCs w:val="24"/>
        </w:rPr>
        <w:t xml:space="preserve">- de manière alternative, cette aide peut être versée aux </w:t>
      </w:r>
      <w:proofErr w:type="spellStart"/>
      <w:r w:rsidRPr="00DD3832">
        <w:rPr>
          <w:rFonts w:cstheme="minorHAnsi"/>
          <w:sz w:val="24"/>
          <w:szCs w:val="24"/>
        </w:rPr>
        <w:t>agent·es</w:t>
      </w:r>
      <w:proofErr w:type="spellEnd"/>
      <w:r w:rsidRPr="00DD3832">
        <w:rPr>
          <w:rFonts w:cstheme="minorHAnsi"/>
          <w:sz w:val="24"/>
          <w:szCs w:val="24"/>
        </w:rPr>
        <w:t xml:space="preserve"> ayant souscrit un contrat individuel dit </w:t>
      </w:r>
      <w:r w:rsidRPr="00DD3832">
        <w:rPr>
          <w:rFonts w:cstheme="minorHAnsi"/>
          <w:b/>
          <w:bCs/>
          <w:sz w:val="24"/>
          <w:szCs w:val="24"/>
          <w:u w:val="single"/>
        </w:rPr>
        <w:t>labellisé</w:t>
      </w:r>
      <w:r w:rsidRPr="00DD3832">
        <w:rPr>
          <w:rFonts w:cstheme="minorHAnsi"/>
          <w:sz w:val="24"/>
          <w:szCs w:val="24"/>
        </w:rPr>
        <w:t>. Dans cette hypothèse, l’aide sera versée à l’ensemble des personnes qui apportent la preuve de leur adhésion à un contrat labellisé</w:t>
      </w:r>
    </w:p>
    <w:p w14:paraId="68134A95" w14:textId="77777777" w:rsidR="00F61004" w:rsidRPr="00DD3832" w:rsidRDefault="00F61004" w:rsidP="00DD3832">
      <w:pPr>
        <w:spacing w:after="0" w:line="276" w:lineRule="auto"/>
        <w:jc w:val="both"/>
        <w:rPr>
          <w:rFonts w:cstheme="minorHAnsi"/>
          <w:sz w:val="24"/>
          <w:szCs w:val="24"/>
        </w:rPr>
      </w:pPr>
      <w:r w:rsidRPr="00DD3832">
        <w:rPr>
          <w:rFonts w:cstheme="minorHAnsi"/>
          <w:sz w:val="24"/>
          <w:szCs w:val="24"/>
        </w:rPr>
        <w:t>La collectivité peut ainsi :</w:t>
      </w:r>
    </w:p>
    <w:p w14:paraId="50F05850" w14:textId="7F9D1642" w:rsidR="00F61004" w:rsidRPr="00DD3832" w:rsidRDefault="00F61004" w:rsidP="00DD3832">
      <w:pPr>
        <w:pStyle w:val="Paragraphedeliste"/>
        <w:numPr>
          <w:ilvl w:val="0"/>
          <w:numId w:val="2"/>
        </w:numPr>
        <w:spacing w:after="0" w:line="276" w:lineRule="auto"/>
        <w:jc w:val="both"/>
        <w:rPr>
          <w:rFonts w:cstheme="minorHAnsi"/>
          <w:sz w:val="24"/>
          <w:szCs w:val="24"/>
        </w:rPr>
      </w:pPr>
      <w:proofErr w:type="gramStart"/>
      <w:r w:rsidRPr="00DD3832">
        <w:rPr>
          <w:rFonts w:cstheme="minorHAnsi"/>
          <w:sz w:val="24"/>
          <w:szCs w:val="24"/>
        </w:rPr>
        <w:t>opter</w:t>
      </w:r>
      <w:proofErr w:type="gramEnd"/>
      <w:r w:rsidRPr="00DD3832">
        <w:rPr>
          <w:rFonts w:cstheme="minorHAnsi"/>
          <w:sz w:val="24"/>
          <w:szCs w:val="24"/>
        </w:rPr>
        <w:t xml:space="preserve"> pour la labellisation pour l’un ou l’autre des deux risques ou pour les deux risques ;</w:t>
      </w:r>
    </w:p>
    <w:p w14:paraId="02A6E1E0" w14:textId="3F7AA88A" w:rsidR="00F61004" w:rsidRPr="00DD3832" w:rsidRDefault="00F61004" w:rsidP="00DD3832">
      <w:pPr>
        <w:pStyle w:val="Paragraphedeliste"/>
        <w:numPr>
          <w:ilvl w:val="0"/>
          <w:numId w:val="2"/>
        </w:numPr>
        <w:spacing w:after="0" w:line="276" w:lineRule="auto"/>
        <w:jc w:val="both"/>
        <w:rPr>
          <w:rFonts w:cstheme="minorHAnsi"/>
          <w:sz w:val="24"/>
          <w:szCs w:val="24"/>
        </w:rPr>
      </w:pPr>
      <w:proofErr w:type="gramStart"/>
      <w:r w:rsidRPr="00DD3832">
        <w:rPr>
          <w:rFonts w:cstheme="minorHAnsi"/>
          <w:sz w:val="24"/>
          <w:szCs w:val="24"/>
        </w:rPr>
        <w:t>opter</w:t>
      </w:r>
      <w:proofErr w:type="gramEnd"/>
      <w:r w:rsidRPr="00DD3832">
        <w:rPr>
          <w:rFonts w:cstheme="minorHAnsi"/>
          <w:sz w:val="24"/>
          <w:szCs w:val="24"/>
        </w:rPr>
        <w:t xml:space="preserve"> pour la convention de participation pour l’un ou l’autre des deux risques ou pour les deux risques ;</w:t>
      </w:r>
    </w:p>
    <w:p w14:paraId="0CC3CA28" w14:textId="56EFCEB2" w:rsidR="00F61004" w:rsidRPr="00DD3832" w:rsidRDefault="00F61004" w:rsidP="00DD3832">
      <w:pPr>
        <w:spacing w:after="0" w:line="276" w:lineRule="auto"/>
        <w:jc w:val="both"/>
        <w:rPr>
          <w:rFonts w:cstheme="minorHAnsi"/>
          <w:sz w:val="24"/>
          <w:szCs w:val="24"/>
        </w:rPr>
      </w:pPr>
      <w:r w:rsidRPr="00DD3832">
        <w:rPr>
          <w:rFonts w:cstheme="minorHAnsi"/>
          <w:sz w:val="24"/>
          <w:szCs w:val="24"/>
        </w:rPr>
        <w:t>Le choix fait par la collectivité peut être modifié par délibération ce qui peut entrainer dans un 1</w:t>
      </w:r>
      <w:r w:rsidRPr="00DD3832">
        <w:rPr>
          <w:rFonts w:cstheme="minorHAnsi"/>
          <w:sz w:val="24"/>
          <w:szCs w:val="24"/>
          <w:vertAlign w:val="superscript"/>
        </w:rPr>
        <w:t>er</w:t>
      </w:r>
      <w:r w:rsidRPr="00DD3832">
        <w:rPr>
          <w:rFonts w:cstheme="minorHAnsi"/>
          <w:sz w:val="24"/>
          <w:szCs w:val="24"/>
        </w:rPr>
        <w:t xml:space="preserve"> temps la mise en place de la labellisation puis dans un second temps l’adhésion à une convention de participation.</w:t>
      </w:r>
    </w:p>
    <w:p w14:paraId="2EF5D086" w14:textId="10CA46DF" w:rsidR="00F61004" w:rsidRPr="00477198" w:rsidRDefault="00F61004" w:rsidP="00DD3832">
      <w:pPr>
        <w:spacing w:after="0" w:line="276" w:lineRule="auto"/>
        <w:jc w:val="both"/>
        <w:rPr>
          <w:rFonts w:cstheme="minorHAnsi"/>
          <w:sz w:val="24"/>
          <w:szCs w:val="24"/>
        </w:rPr>
      </w:pPr>
      <w:r w:rsidRPr="00DD3832">
        <w:rPr>
          <w:rFonts w:cstheme="minorHAnsi"/>
          <w:sz w:val="24"/>
          <w:szCs w:val="24"/>
        </w:rPr>
        <w:lastRenderedPageBreak/>
        <w:t xml:space="preserve">Cependant, il est important de noter qu’en application des mécanismes de participation, et, </w:t>
      </w:r>
      <w:r w:rsidRPr="00477198">
        <w:rPr>
          <w:rFonts w:cstheme="minorHAnsi"/>
          <w:sz w:val="24"/>
          <w:szCs w:val="24"/>
        </w:rPr>
        <w:t>pour un même risque, la collectivité ne peut financer à la fois des contrats labellisés et des contrats issus d’une convention de participation.</w:t>
      </w:r>
    </w:p>
    <w:p w14:paraId="3B0D9F72" w14:textId="14AAA85E" w:rsidR="00E506DE" w:rsidRPr="00DD3832" w:rsidRDefault="00E506DE" w:rsidP="00DD3832">
      <w:pPr>
        <w:spacing w:after="0" w:line="276" w:lineRule="auto"/>
        <w:jc w:val="both"/>
        <w:rPr>
          <w:rFonts w:cstheme="minorHAnsi"/>
          <w:b/>
          <w:bCs/>
          <w:sz w:val="24"/>
          <w:szCs w:val="24"/>
        </w:rPr>
      </w:pPr>
    </w:p>
    <w:p w14:paraId="7209CA5A" w14:textId="0136A254" w:rsidR="00E506DE" w:rsidRPr="00DD3832" w:rsidRDefault="00E506DE" w:rsidP="00DD3832">
      <w:pPr>
        <w:pStyle w:val="Paragraphedeliste"/>
        <w:numPr>
          <w:ilvl w:val="0"/>
          <w:numId w:val="3"/>
        </w:numPr>
        <w:spacing w:after="0" w:line="276" w:lineRule="auto"/>
        <w:jc w:val="both"/>
        <w:rPr>
          <w:rFonts w:cstheme="minorHAnsi"/>
          <w:b/>
          <w:bCs/>
          <w:i/>
          <w:iCs/>
          <w:sz w:val="24"/>
          <w:szCs w:val="24"/>
        </w:rPr>
      </w:pPr>
      <w:r w:rsidRPr="00DD3832">
        <w:rPr>
          <w:rFonts w:cstheme="minorHAnsi"/>
          <w:b/>
          <w:bCs/>
          <w:i/>
          <w:iCs/>
          <w:sz w:val="24"/>
          <w:szCs w:val="24"/>
        </w:rPr>
        <w:t xml:space="preserve">Concrètement, si la collectivité décide d’adhérer </w:t>
      </w:r>
      <w:r w:rsidR="0052560F" w:rsidRPr="00DD3832">
        <w:rPr>
          <w:rFonts w:cstheme="minorHAnsi"/>
          <w:b/>
          <w:bCs/>
          <w:i/>
          <w:iCs/>
          <w:sz w:val="24"/>
          <w:szCs w:val="24"/>
        </w:rPr>
        <w:t>au contrat groupe proposé par le CDG</w:t>
      </w:r>
      <w:r w:rsidRPr="00DD3832">
        <w:rPr>
          <w:rFonts w:cstheme="minorHAnsi"/>
          <w:b/>
          <w:bCs/>
          <w:i/>
          <w:iCs/>
          <w:sz w:val="24"/>
          <w:szCs w:val="24"/>
        </w:rPr>
        <w:t xml:space="preserve"> et de ce fait de ne plus accorder de participation pour les contrats labellisés, comment </w:t>
      </w:r>
      <w:r w:rsidR="00F75796" w:rsidRPr="00DD3832">
        <w:rPr>
          <w:rFonts w:cstheme="minorHAnsi"/>
          <w:b/>
          <w:bCs/>
          <w:i/>
          <w:iCs/>
          <w:sz w:val="24"/>
          <w:szCs w:val="24"/>
        </w:rPr>
        <w:t>s’opérera la bascule</w:t>
      </w:r>
      <w:r w:rsidRPr="00DD3832">
        <w:rPr>
          <w:rFonts w:cstheme="minorHAnsi"/>
          <w:b/>
          <w:bCs/>
          <w:i/>
          <w:iCs/>
          <w:sz w:val="24"/>
          <w:szCs w:val="24"/>
        </w:rPr>
        <w:t xml:space="preserve"> pour les agents ? </w:t>
      </w:r>
    </w:p>
    <w:p w14:paraId="645A0FEE" w14:textId="22A680AA" w:rsidR="00E506DE" w:rsidRPr="00DD3832" w:rsidRDefault="00E506DE" w:rsidP="00DD3832">
      <w:pPr>
        <w:spacing w:after="0" w:line="276" w:lineRule="auto"/>
        <w:jc w:val="both"/>
        <w:rPr>
          <w:rFonts w:cstheme="minorHAnsi"/>
          <w:b/>
          <w:bCs/>
          <w:sz w:val="24"/>
          <w:szCs w:val="24"/>
        </w:rPr>
      </w:pPr>
    </w:p>
    <w:p w14:paraId="193B8054" w14:textId="109E0709" w:rsidR="00E506DE" w:rsidRPr="00DD3832" w:rsidRDefault="00E506DE" w:rsidP="00DD3832">
      <w:pPr>
        <w:spacing w:after="0" w:line="276" w:lineRule="auto"/>
        <w:jc w:val="both"/>
        <w:rPr>
          <w:rFonts w:cstheme="minorHAnsi"/>
          <w:sz w:val="24"/>
          <w:szCs w:val="24"/>
        </w:rPr>
      </w:pPr>
      <w:r w:rsidRPr="00DD3832">
        <w:rPr>
          <w:rFonts w:cstheme="minorHAnsi"/>
          <w:sz w:val="24"/>
          <w:szCs w:val="24"/>
        </w:rPr>
        <w:t>Cette modification interviendra après modification de la délibération fixant les modalités de la participation employeur pour la PSC Santé</w:t>
      </w:r>
      <w:r w:rsidRPr="00C72059">
        <w:rPr>
          <w:rFonts w:cstheme="minorHAnsi"/>
          <w:sz w:val="24"/>
          <w:szCs w:val="24"/>
        </w:rPr>
        <w:t>. Au préalable, le Comité social territorial (CST) sera saisi pour avis.</w:t>
      </w:r>
      <w:r w:rsidR="00C72059" w:rsidRPr="00C72059">
        <w:rPr>
          <w:rFonts w:cstheme="minorHAnsi"/>
          <w:strike/>
          <w:sz w:val="24"/>
          <w:szCs w:val="24"/>
        </w:rPr>
        <w:t xml:space="preserve"> </w:t>
      </w:r>
      <w:r w:rsidRPr="00C72059">
        <w:rPr>
          <w:rFonts w:cstheme="minorHAnsi"/>
          <w:sz w:val="24"/>
          <w:szCs w:val="24"/>
        </w:rPr>
        <w:t>L</w:t>
      </w:r>
      <w:r w:rsidRPr="00DD3832">
        <w:rPr>
          <w:rFonts w:cstheme="minorHAnsi"/>
          <w:sz w:val="24"/>
          <w:szCs w:val="24"/>
        </w:rPr>
        <w:t>a collectivité devra informer les agents de cette modification et de ces conséquences afin qu’ils puissent, s’ils le souhaitent résilier leur contrat actuel, pour ensuite adhérer au contrat proposé dans le cadre de la convention de participation.  Un modèle de courrier de résiliation se trouve sur le site du CDG29.</w:t>
      </w:r>
    </w:p>
    <w:p w14:paraId="2CD8BE1A" w14:textId="1AB6C4E6" w:rsidR="00E506DE" w:rsidRPr="00DD3832" w:rsidRDefault="00E506DE" w:rsidP="00DD3832">
      <w:pPr>
        <w:spacing w:after="0" w:line="276" w:lineRule="auto"/>
        <w:jc w:val="both"/>
        <w:rPr>
          <w:rFonts w:cstheme="minorHAnsi"/>
          <w:sz w:val="24"/>
          <w:szCs w:val="24"/>
        </w:rPr>
      </w:pPr>
    </w:p>
    <w:p w14:paraId="3D0A3D23" w14:textId="7F48E81C" w:rsidR="0052560F" w:rsidRPr="00DD3832" w:rsidRDefault="00E506DE" w:rsidP="00DD3832">
      <w:pPr>
        <w:spacing w:after="0" w:line="276" w:lineRule="auto"/>
        <w:jc w:val="both"/>
        <w:rPr>
          <w:rFonts w:cstheme="minorHAnsi"/>
          <w:color w:val="232323"/>
          <w:sz w:val="24"/>
          <w:szCs w:val="24"/>
          <w:shd w:val="clear" w:color="auto" w:fill="FFFFFF" w:themeFill="background1"/>
        </w:rPr>
      </w:pPr>
      <w:r w:rsidRPr="00A61E8D">
        <w:rPr>
          <w:rFonts w:cstheme="minorHAnsi"/>
          <w:noProof/>
          <w:color w:val="000000" w:themeColor="text1"/>
          <w:sz w:val="24"/>
          <w:szCs w:val="24"/>
        </w:rPr>
        <w:drawing>
          <wp:inline distT="0" distB="0" distL="0" distR="0" wp14:anchorId="0652E225" wp14:editId="42E12534">
            <wp:extent cx="409921" cy="327660"/>
            <wp:effectExtent l="0" t="0" r="9525" b="0"/>
            <wp:docPr id="2" name="Image 2" descr="Attention Icon Clipart 13426 - Web Icon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 Icon Clipart 13426 - Web Icons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417059" cy="333366"/>
                    </a:xfrm>
                    <a:prstGeom prst="rect">
                      <a:avLst/>
                    </a:prstGeom>
                    <a:noFill/>
                    <a:ln>
                      <a:noFill/>
                    </a:ln>
                  </pic:spPr>
                </pic:pic>
              </a:graphicData>
            </a:graphic>
          </wp:inline>
        </w:drawing>
      </w:r>
      <w:r w:rsidR="00F75796" w:rsidRPr="00A61E8D">
        <w:rPr>
          <w:rFonts w:cstheme="minorHAnsi"/>
          <w:color w:val="000000" w:themeColor="text1"/>
          <w:sz w:val="24"/>
          <w:szCs w:val="24"/>
          <w:shd w:val="clear" w:color="auto" w:fill="FFFFFF" w:themeFill="background1"/>
        </w:rPr>
        <w:t xml:space="preserve"> </w:t>
      </w:r>
      <w:r w:rsidR="0052560F" w:rsidRPr="00A61E8D">
        <w:rPr>
          <w:rFonts w:cstheme="minorHAnsi"/>
          <w:color w:val="000000" w:themeColor="text1"/>
          <w:sz w:val="24"/>
          <w:szCs w:val="24"/>
          <w:shd w:val="clear" w:color="auto" w:fill="FFFFFF" w:themeFill="background1"/>
        </w:rPr>
        <w:t xml:space="preserve">Un préavis d’un mois est nécessaire pour résilier </w:t>
      </w:r>
      <w:r w:rsidR="0052560F" w:rsidRPr="00A61E8D">
        <w:rPr>
          <w:rFonts w:cstheme="minorHAnsi"/>
          <w:b/>
          <w:bCs/>
          <w:color w:val="000000" w:themeColor="text1"/>
          <w:sz w:val="24"/>
          <w:szCs w:val="24"/>
          <w:u w:val="single"/>
          <w:shd w:val="clear" w:color="auto" w:fill="FFFFFF" w:themeFill="background1"/>
        </w:rPr>
        <w:t>à tout moment (ne pas tenir compte de la date anniversaire)</w:t>
      </w:r>
      <w:r w:rsidR="0052560F" w:rsidRPr="00A61E8D">
        <w:rPr>
          <w:rFonts w:cstheme="minorHAnsi"/>
          <w:color w:val="000000" w:themeColor="text1"/>
          <w:sz w:val="24"/>
          <w:szCs w:val="24"/>
          <w:shd w:val="clear" w:color="auto" w:fill="FFFFFF" w:themeFill="background1"/>
        </w:rPr>
        <w:t xml:space="preserve"> un contrat de mutuelle à condition d’avoir une ancienneté d’un an dans ce contrat.</w:t>
      </w:r>
    </w:p>
    <w:p w14:paraId="20350C4D" w14:textId="77777777" w:rsidR="0052560F" w:rsidRPr="00DD3832" w:rsidRDefault="0052560F" w:rsidP="00DD3832">
      <w:pPr>
        <w:spacing w:after="0" w:line="276" w:lineRule="auto"/>
        <w:jc w:val="both"/>
        <w:rPr>
          <w:rFonts w:cstheme="minorHAnsi"/>
          <w:color w:val="232323"/>
          <w:sz w:val="24"/>
          <w:szCs w:val="24"/>
          <w:shd w:val="clear" w:color="auto" w:fill="FFFFFF" w:themeFill="background1"/>
        </w:rPr>
      </w:pPr>
    </w:p>
    <w:p w14:paraId="6465C503" w14:textId="77777777" w:rsidR="00142839" w:rsidRPr="00DD3832" w:rsidRDefault="00142839" w:rsidP="00DD3832">
      <w:pPr>
        <w:pStyle w:val="Paragraphedeliste"/>
        <w:numPr>
          <w:ilvl w:val="0"/>
          <w:numId w:val="4"/>
        </w:numPr>
        <w:spacing w:after="0" w:line="276" w:lineRule="auto"/>
        <w:jc w:val="both"/>
        <w:rPr>
          <w:rFonts w:cstheme="minorHAnsi"/>
          <w:b/>
          <w:bCs/>
          <w:i/>
          <w:iCs/>
          <w:sz w:val="24"/>
          <w:szCs w:val="24"/>
        </w:rPr>
      </w:pPr>
      <w:r w:rsidRPr="00DD3832">
        <w:rPr>
          <w:rFonts w:cstheme="minorHAnsi"/>
          <w:b/>
          <w:bCs/>
          <w:i/>
          <w:iCs/>
          <w:sz w:val="24"/>
          <w:szCs w:val="24"/>
        </w:rPr>
        <w:t>Si ma collectivité a son propre CST et que l’accord collectif n’est pas identique à celui négocié au titre du CST départemental notamment en termes de participation employeur, est ce qu’il sera possible d’adhérer au contrat groupe proposé par le CDG ?</w:t>
      </w:r>
    </w:p>
    <w:p w14:paraId="2F43EE44" w14:textId="26EBBE6D" w:rsidR="00142839" w:rsidRPr="00DD3832" w:rsidRDefault="00142839" w:rsidP="00DD3832">
      <w:pPr>
        <w:spacing w:after="0" w:line="276" w:lineRule="auto"/>
        <w:jc w:val="both"/>
        <w:rPr>
          <w:rFonts w:cstheme="minorHAnsi"/>
          <w:sz w:val="24"/>
          <w:szCs w:val="24"/>
        </w:rPr>
      </w:pPr>
      <w:r w:rsidRPr="00DD3832">
        <w:rPr>
          <w:rFonts w:cstheme="minorHAnsi"/>
          <w:sz w:val="24"/>
          <w:szCs w:val="24"/>
        </w:rPr>
        <w:t>L’accord collectif conclu avec les organisations syndicales départementales prévoit une adhésion facultative au contrat groupe ainsi qu’une participation employeur minimale de 5€/ an/ agent pour 2024 puis 10€ pour 2025 et enfin 15€ en 2026. Si la collectivité délibère en faveur d’une participation employeur supérieur</w:t>
      </w:r>
      <w:r w:rsidR="005B2CEB" w:rsidRPr="00DD3832">
        <w:rPr>
          <w:rFonts w:cstheme="minorHAnsi"/>
          <w:sz w:val="24"/>
          <w:szCs w:val="24"/>
        </w:rPr>
        <w:t>e</w:t>
      </w:r>
      <w:r w:rsidRPr="00DD3832">
        <w:rPr>
          <w:rFonts w:cstheme="minorHAnsi"/>
          <w:sz w:val="24"/>
          <w:szCs w:val="24"/>
        </w:rPr>
        <w:t>, elle pourra adhérer à la convention de participation proposée par le CDG. En l’occurrence, si l’accord collectif local prévoit une adhésion obligatoire et/ou une participation employeur en deçà de 5€ puis 10€ d’ici au 1</w:t>
      </w:r>
      <w:r w:rsidRPr="00DD3832">
        <w:rPr>
          <w:rFonts w:cstheme="minorHAnsi"/>
          <w:sz w:val="24"/>
          <w:szCs w:val="24"/>
          <w:vertAlign w:val="superscript"/>
        </w:rPr>
        <w:t>er</w:t>
      </w:r>
      <w:r w:rsidRPr="00DD3832">
        <w:rPr>
          <w:rFonts w:cstheme="minorHAnsi"/>
          <w:sz w:val="24"/>
          <w:szCs w:val="24"/>
        </w:rPr>
        <w:t xml:space="preserve"> janvier 2026, la collectivité ne pourra pas adhérer à la convention de participation proposée par le CDG29.</w:t>
      </w:r>
    </w:p>
    <w:p w14:paraId="7F60DE5B" w14:textId="77777777" w:rsidR="004450A8" w:rsidRPr="00DD3832" w:rsidRDefault="004450A8" w:rsidP="00DD3832">
      <w:pPr>
        <w:spacing w:after="0" w:line="276" w:lineRule="auto"/>
        <w:jc w:val="both"/>
        <w:rPr>
          <w:rFonts w:cstheme="minorHAnsi"/>
          <w:sz w:val="24"/>
          <w:szCs w:val="24"/>
        </w:rPr>
      </w:pPr>
    </w:p>
    <w:p w14:paraId="78F28C78" w14:textId="77777777" w:rsidR="00142839" w:rsidRPr="00DD3832" w:rsidRDefault="00142839" w:rsidP="00DD3832">
      <w:pPr>
        <w:spacing w:after="0" w:line="276" w:lineRule="auto"/>
        <w:jc w:val="both"/>
        <w:rPr>
          <w:rFonts w:cstheme="minorHAnsi"/>
          <w:sz w:val="24"/>
          <w:szCs w:val="24"/>
        </w:rPr>
      </w:pPr>
    </w:p>
    <w:p w14:paraId="0C03D327" w14:textId="6374E366" w:rsidR="00142839" w:rsidRPr="00DD3832" w:rsidRDefault="00DD3832" w:rsidP="00DD3832">
      <w:pPr>
        <w:pStyle w:val="Paragraphedeliste"/>
        <w:numPr>
          <w:ilvl w:val="0"/>
          <w:numId w:val="5"/>
        </w:numPr>
        <w:spacing w:after="0" w:line="276" w:lineRule="auto"/>
        <w:jc w:val="both"/>
        <w:rPr>
          <w:rFonts w:cstheme="minorHAnsi"/>
          <w:i/>
          <w:iCs/>
          <w:sz w:val="24"/>
          <w:szCs w:val="24"/>
        </w:rPr>
      </w:pPr>
      <w:r>
        <w:rPr>
          <w:rFonts w:cstheme="minorHAnsi"/>
          <w:b/>
          <w:bCs/>
          <w:i/>
          <w:iCs/>
          <w:sz w:val="24"/>
          <w:szCs w:val="24"/>
        </w:rPr>
        <w:t>L</w:t>
      </w:r>
      <w:r w:rsidR="00142839" w:rsidRPr="00DD3832">
        <w:rPr>
          <w:rFonts w:cstheme="minorHAnsi"/>
          <w:b/>
          <w:bCs/>
          <w:i/>
          <w:iCs/>
          <w:sz w:val="24"/>
          <w:szCs w:val="24"/>
        </w:rPr>
        <w:t xml:space="preserve">es structures de plus de 50 agents </w:t>
      </w:r>
      <w:r>
        <w:rPr>
          <w:rFonts w:cstheme="minorHAnsi"/>
          <w:b/>
          <w:bCs/>
          <w:i/>
          <w:iCs/>
          <w:sz w:val="24"/>
          <w:szCs w:val="24"/>
        </w:rPr>
        <w:t xml:space="preserve">peuvent-elles </w:t>
      </w:r>
      <w:r w:rsidR="00142839" w:rsidRPr="00DD3832">
        <w:rPr>
          <w:rFonts w:cstheme="minorHAnsi"/>
          <w:b/>
          <w:bCs/>
          <w:i/>
          <w:iCs/>
          <w:sz w:val="24"/>
          <w:szCs w:val="24"/>
        </w:rPr>
        <w:t>adhérer au contrat groupe en Santé proposé par le CDG29 :</w:t>
      </w:r>
    </w:p>
    <w:p w14:paraId="09C846E1" w14:textId="77777777" w:rsidR="00142839" w:rsidRPr="00DD3832" w:rsidRDefault="00142839" w:rsidP="00DD3832">
      <w:pPr>
        <w:spacing w:after="0" w:line="276" w:lineRule="auto"/>
        <w:jc w:val="both"/>
        <w:rPr>
          <w:rFonts w:cstheme="minorHAnsi"/>
          <w:sz w:val="24"/>
          <w:szCs w:val="24"/>
        </w:rPr>
      </w:pPr>
      <w:r w:rsidRPr="00DD3832">
        <w:rPr>
          <w:rFonts w:cstheme="minorHAnsi"/>
          <w:sz w:val="24"/>
          <w:szCs w:val="24"/>
        </w:rPr>
        <w:t>Le contrat groupe en Santé qui sera mis en place à compter du 1</w:t>
      </w:r>
      <w:r w:rsidRPr="00DD3832">
        <w:rPr>
          <w:rFonts w:cstheme="minorHAnsi"/>
          <w:sz w:val="24"/>
          <w:szCs w:val="24"/>
          <w:vertAlign w:val="superscript"/>
        </w:rPr>
        <w:t>er</w:t>
      </w:r>
      <w:r w:rsidRPr="00DD3832">
        <w:rPr>
          <w:rFonts w:cstheme="minorHAnsi"/>
          <w:sz w:val="24"/>
          <w:szCs w:val="24"/>
        </w:rPr>
        <w:t xml:space="preserve"> janvier 2024 sera accessible aux collectivités de moins de 50 agents comme aux collectivités de plus de 50 agents. Il n’y aura pas de distinctions selon la taille de la collectivité ou de l’établissement public. L’adhésion des collectivités de plus de 50 agents est possible sans qu’une négociation collective ne soit menée au niveau local.</w:t>
      </w:r>
    </w:p>
    <w:p w14:paraId="794A98F8" w14:textId="77777777" w:rsidR="007D3B52" w:rsidRPr="00DD3832" w:rsidRDefault="007D3B52" w:rsidP="00DD3832">
      <w:pPr>
        <w:spacing w:after="0" w:line="276" w:lineRule="auto"/>
        <w:jc w:val="both"/>
        <w:rPr>
          <w:rFonts w:cstheme="minorHAnsi"/>
          <w:sz w:val="24"/>
          <w:szCs w:val="24"/>
        </w:rPr>
      </w:pPr>
    </w:p>
    <w:p w14:paraId="724CD9D9" w14:textId="33617ECF" w:rsidR="006C23DA" w:rsidRPr="00DD3832" w:rsidRDefault="006C23DA" w:rsidP="00DD3832">
      <w:pPr>
        <w:pStyle w:val="Paragraphedeliste"/>
        <w:spacing w:after="0" w:line="276" w:lineRule="auto"/>
        <w:jc w:val="both"/>
        <w:rPr>
          <w:rFonts w:cstheme="minorHAnsi"/>
          <w:sz w:val="24"/>
          <w:szCs w:val="24"/>
        </w:rPr>
      </w:pPr>
    </w:p>
    <w:p w14:paraId="094E4C8D" w14:textId="1569DF9A" w:rsidR="006C23DA" w:rsidRPr="00DD3832" w:rsidRDefault="006C23DA" w:rsidP="00DD3832">
      <w:pPr>
        <w:pStyle w:val="Paragraphedeliste"/>
        <w:numPr>
          <w:ilvl w:val="0"/>
          <w:numId w:val="4"/>
        </w:numPr>
        <w:spacing w:after="0" w:line="276" w:lineRule="auto"/>
        <w:jc w:val="both"/>
        <w:rPr>
          <w:rFonts w:cstheme="minorHAnsi"/>
          <w:b/>
          <w:bCs/>
          <w:i/>
          <w:iCs/>
          <w:sz w:val="24"/>
          <w:szCs w:val="24"/>
        </w:rPr>
      </w:pPr>
      <w:r w:rsidRPr="00DD3832">
        <w:rPr>
          <w:rFonts w:cstheme="minorHAnsi"/>
          <w:b/>
          <w:bCs/>
          <w:i/>
          <w:iCs/>
          <w:sz w:val="24"/>
          <w:szCs w:val="24"/>
        </w:rPr>
        <w:t xml:space="preserve">Comment la participation doit-elle être versée ? Est-elle soumise à cotisations sociales ? </w:t>
      </w:r>
    </w:p>
    <w:p w14:paraId="2092C0FA" w14:textId="42E3D3F9" w:rsidR="006C23DA" w:rsidRPr="00A61E8D" w:rsidRDefault="00F75796" w:rsidP="00DD3832">
      <w:pPr>
        <w:spacing w:after="0" w:line="276" w:lineRule="auto"/>
        <w:jc w:val="both"/>
        <w:rPr>
          <w:rFonts w:cstheme="minorHAnsi"/>
          <w:color w:val="000000" w:themeColor="text1"/>
          <w:sz w:val="24"/>
          <w:szCs w:val="24"/>
          <w:shd w:val="clear" w:color="auto" w:fill="FFFFFF"/>
        </w:rPr>
      </w:pPr>
      <w:r w:rsidRPr="00A61E8D">
        <w:rPr>
          <w:rFonts w:cstheme="minorHAnsi"/>
          <w:color w:val="000000" w:themeColor="text1"/>
          <w:sz w:val="24"/>
          <w:szCs w:val="24"/>
          <w:shd w:val="clear" w:color="auto" w:fill="FFFFFF"/>
        </w:rPr>
        <w:t>La participation est versée soit directement à l’agent (montant unitaire) soit via un organisme</w:t>
      </w:r>
      <w:r w:rsidR="005B2CEB" w:rsidRPr="00A61E8D">
        <w:rPr>
          <w:rFonts w:cstheme="minorHAnsi"/>
          <w:color w:val="000000" w:themeColor="text1"/>
          <w:sz w:val="24"/>
          <w:szCs w:val="24"/>
          <w:shd w:val="clear" w:color="auto" w:fill="FFFFFF"/>
        </w:rPr>
        <w:t xml:space="preserve"> assureur</w:t>
      </w:r>
      <w:r w:rsidRPr="00A61E8D">
        <w:rPr>
          <w:rFonts w:cstheme="minorHAnsi"/>
          <w:color w:val="000000" w:themeColor="text1"/>
          <w:sz w:val="24"/>
          <w:szCs w:val="24"/>
          <w:shd w:val="clear" w:color="auto" w:fill="FFFFFF"/>
        </w:rPr>
        <w:t>.</w:t>
      </w:r>
      <w:r w:rsidR="00166B86" w:rsidRPr="00A61E8D">
        <w:rPr>
          <w:rFonts w:cstheme="minorHAnsi"/>
          <w:color w:val="000000" w:themeColor="text1"/>
          <w:sz w:val="24"/>
          <w:szCs w:val="24"/>
          <w:shd w:val="clear" w:color="auto" w:fill="FFFFFF"/>
        </w:rPr>
        <w:t xml:space="preserve"> </w:t>
      </w:r>
    </w:p>
    <w:p w14:paraId="02FC6F23" w14:textId="77777777" w:rsidR="00166B86" w:rsidRPr="00A61E8D" w:rsidRDefault="00166B86" w:rsidP="00DD3832">
      <w:pPr>
        <w:spacing w:after="0" w:line="276" w:lineRule="auto"/>
        <w:jc w:val="both"/>
        <w:rPr>
          <w:rFonts w:cstheme="minorHAnsi"/>
          <w:color w:val="000000" w:themeColor="text1"/>
          <w:sz w:val="24"/>
          <w:szCs w:val="24"/>
        </w:rPr>
      </w:pPr>
      <w:r w:rsidRPr="00A61E8D">
        <w:rPr>
          <w:rFonts w:cstheme="minorHAnsi"/>
          <w:color w:val="000000" w:themeColor="text1"/>
          <w:sz w:val="24"/>
          <w:szCs w:val="24"/>
        </w:rPr>
        <w:t>La participation employeur est soumise :</w:t>
      </w:r>
    </w:p>
    <w:p w14:paraId="29404D82" w14:textId="77777777" w:rsidR="00166B86" w:rsidRPr="00A61E8D" w:rsidRDefault="00166B86" w:rsidP="00DD3832">
      <w:pPr>
        <w:pStyle w:val="Paragraphedeliste"/>
        <w:numPr>
          <w:ilvl w:val="0"/>
          <w:numId w:val="12"/>
        </w:numPr>
        <w:spacing w:after="0" w:line="276" w:lineRule="auto"/>
        <w:contextualSpacing w:val="0"/>
        <w:jc w:val="both"/>
        <w:rPr>
          <w:rFonts w:eastAsia="Times New Roman" w:cstheme="minorHAnsi"/>
          <w:color w:val="000000" w:themeColor="text1"/>
          <w:sz w:val="24"/>
          <w:szCs w:val="24"/>
        </w:rPr>
      </w:pPr>
      <w:proofErr w:type="gramStart"/>
      <w:r w:rsidRPr="00A61E8D">
        <w:rPr>
          <w:rFonts w:eastAsia="Times New Roman" w:cstheme="minorHAnsi"/>
          <w:color w:val="000000" w:themeColor="text1"/>
          <w:sz w:val="24"/>
          <w:szCs w:val="24"/>
        </w:rPr>
        <w:t>pour</w:t>
      </w:r>
      <w:proofErr w:type="gramEnd"/>
      <w:r w:rsidRPr="00A61E8D">
        <w:rPr>
          <w:rFonts w:eastAsia="Times New Roman" w:cstheme="minorHAnsi"/>
          <w:color w:val="000000" w:themeColor="text1"/>
          <w:sz w:val="24"/>
          <w:szCs w:val="24"/>
        </w:rPr>
        <w:t xml:space="preserve"> les agents relevant de la CNRACL : CSG et CRDS (sans abattement de 1,75 %) et est imposable;</w:t>
      </w:r>
    </w:p>
    <w:p w14:paraId="22EA4C1F" w14:textId="297B9C78" w:rsidR="00166B86" w:rsidRPr="00A61E8D" w:rsidRDefault="00166B86" w:rsidP="00DD3832">
      <w:pPr>
        <w:pStyle w:val="Paragraphedeliste"/>
        <w:numPr>
          <w:ilvl w:val="0"/>
          <w:numId w:val="12"/>
        </w:numPr>
        <w:spacing w:after="0" w:line="276" w:lineRule="auto"/>
        <w:contextualSpacing w:val="0"/>
        <w:jc w:val="both"/>
        <w:rPr>
          <w:rFonts w:eastAsia="Times New Roman" w:cstheme="minorHAnsi"/>
          <w:color w:val="000000" w:themeColor="text1"/>
          <w:sz w:val="24"/>
          <w:szCs w:val="24"/>
        </w:rPr>
      </w:pPr>
      <w:r w:rsidRPr="00A61E8D">
        <w:rPr>
          <w:rFonts w:eastAsia="Times New Roman" w:cstheme="minorHAnsi"/>
          <w:color w:val="000000" w:themeColor="text1"/>
          <w:sz w:val="24"/>
          <w:szCs w:val="24"/>
        </w:rPr>
        <w:t xml:space="preserve">pour les agents relevant du régime général : CSG et CRDS (sans abattement de 1,75 %), aux cotisations de </w:t>
      </w:r>
      <w:hyperlink r:id="rId9" w:history="1">
        <w:r w:rsidRPr="00A61E8D">
          <w:rPr>
            <w:rStyle w:val="Lienhypertexte"/>
            <w:rFonts w:eastAsia="Times New Roman" w:cstheme="minorHAnsi"/>
            <w:color w:val="000000" w:themeColor="text1"/>
            <w:sz w:val="24"/>
            <w:szCs w:val="24"/>
          </w:rPr>
          <w:t xml:space="preserve">Sécurité </w:t>
        </w:r>
        <w:r w:rsidR="005B2CEB" w:rsidRPr="00A61E8D">
          <w:rPr>
            <w:rStyle w:val="Lienhypertexte"/>
            <w:rFonts w:eastAsia="Times New Roman" w:cstheme="minorHAnsi"/>
            <w:color w:val="000000" w:themeColor="text1"/>
            <w:sz w:val="24"/>
            <w:szCs w:val="24"/>
          </w:rPr>
          <w:t>S</w:t>
        </w:r>
        <w:r w:rsidRPr="00A61E8D">
          <w:rPr>
            <w:rStyle w:val="Lienhypertexte"/>
            <w:rFonts w:eastAsia="Times New Roman" w:cstheme="minorHAnsi"/>
            <w:color w:val="000000" w:themeColor="text1"/>
            <w:sz w:val="24"/>
            <w:szCs w:val="24"/>
          </w:rPr>
          <w:t>ociale</w:t>
        </w:r>
      </w:hyperlink>
      <w:r w:rsidRPr="00A61E8D">
        <w:rPr>
          <w:rFonts w:eastAsia="Times New Roman" w:cstheme="minorHAnsi"/>
          <w:color w:val="000000" w:themeColor="text1"/>
          <w:sz w:val="24"/>
          <w:szCs w:val="24"/>
        </w:rPr>
        <w:t xml:space="preserve"> dans les conditions et aux taux de droit commun et est imposable.</w:t>
      </w:r>
    </w:p>
    <w:p w14:paraId="13EB8AB2" w14:textId="77777777" w:rsidR="00166B86" w:rsidRPr="00A61E8D" w:rsidRDefault="00166B86" w:rsidP="00DD3832">
      <w:pPr>
        <w:spacing w:after="0" w:line="276" w:lineRule="auto"/>
        <w:jc w:val="both"/>
        <w:rPr>
          <w:rFonts w:cstheme="minorHAnsi"/>
          <w:color w:val="000000" w:themeColor="text1"/>
          <w:sz w:val="24"/>
          <w:szCs w:val="24"/>
          <w:shd w:val="clear" w:color="auto" w:fill="FFFFFF"/>
        </w:rPr>
      </w:pPr>
    </w:p>
    <w:p w14:paraId="7BFD5DF1" w14:textId="5857D241" w:rsidR="006D40B3" w:rsidRPr="00A61E8D" w:rsidRDefault="00F75796" w:rsidP="00DD3832">
      <w:pPr>
        <w:pStyle w:val="Paragraphedeliste"/>
        <w:numPr>
          <w:ilvl w:val="0"/>
          <w:numId w:val="4"/>
        </w:numPr>
        <w:spacing w:after="0" w:line="276" w:lineRule="auto"/>
        <w:jc w:val="both"/>
        <w:rPr>
          <w:rFonts w:eastAsia="Times New Roman" w:cstheme="minorHAnsi"/>
          <w:b/>
          <w:bCs/>
          <w:i/>
          <w:iCs/>
          <w:color w:val="000000" w:themeColor="text1"/>
          <w:sz w:val="24"/>
          <w:szCs w:val="24"/>
          <w:lang w:eastAsia="fr-FR"/>
        </w:rPr>
      </w:pPr>
      <w:r w:rsidRPr="00A61E8D">
        <w:rPr>
          <w:rFonts w:eastAsia="Times New Roman" w:cstheme="minorHAnsi"/>
          <w:b/>
          <w:bCs/>
          <w:i/>
          <w:iCs/>
          <w:color w:val="000000" w:themeColor="text1"/>
          <w:sz w:val="24"/>
          <w:szCs w:val="24"/>
          <w:lang w:eastAsia="fr-FR"/>
        </w:rPr>
        <w:t xml:space="preserve">La </w:t>
      </w:r>
      <w:r w:rsidR="006D40B3" w:rsidRPr="00A61E8D">
        <w:rPr>
          <w:rFonts w:eastAsia="Times New Roman" w:cstheme="minorHAnsi"/>
          <w:b/>
          <w:bCs/>
          <w:i/>
          <w:iCs/>
          <w:color w:val="000000" w:themeColor="text1"/>
          <w:sz w:val="24"/>
          <w:szCs w:val="24"/>
          <w:lang w:eastAsia="fr-FR"/>
        </w:rPr>
        <w:t>participation</w:t>
      </w:r>
      <w:r w:rsidRPr="00A61E8D">
        <w:rPr>
          <w:rFonts w:eastAsia="Times New Roman" w:cstheme="minorHAnsi"/>
          <w:b/>
          <w:bCs/>
          <w:i/>
          <w:iCs/>
          <w:color w:val="000000" w:themeColor="text1"/>
          <w:sz w:val="24"/>
          <w:szCs w:val="24"/>
          <w:lang w:eastAsia="fr-FR"/>
        </w:rPr>
        <w:t xml:space="preserve"> de l’employeur</w:t>
      </w:r>
      <w:r w:rsidR="006D40B3" w:rsidRPr="00A61E8D">
        <w:rPr>
          <w:rFonts w:eastAsia="Times New Roman" w:cstheme="minorHAnsi"/>
          <w:b/>
          <w:bCs/>
          <w:i/>
          <w:iCs/>
          <w:color w:val="000000" w:themeColor="text1"/>
          <w:sz w:val="24"/>
          <w:szCs w:val="24"/>
          <w:lang w:eastAsia="fr-FR"/>
        </w:rPr>
        <w:t xml:space="preserve"> peut-elle être modulable en fonction de la situation de l’agent ?</w:t>
      </w:r>
    </w:p>
    <w:p w14:paraId="100BD5B1" w14:textId="062E7380" w:rsidR="006D40B3" w:rsidRPr="00A61E8D" w:rsidRDefault="006D40B3" w:rsidP="00DD3832">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Le montant de la participation peut être modulé « dans un but d’intérêt social, en prenant en compte le revenu des agents et, le cas échéant, leur situation familiale » (article 23 du décret n° 2011-1474 du 8 novembre 2011). </w:t>
      </w:r>
    </w:p>
    <w:p w14:paraId="3111A797" w14:textId="77777777" w:rsidR="006D40B3" w:rsidRPr="00A61E8D" w:rsidRDefault="006D40B3" w:rsidP="00DD3832">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 </w:t>
      </w:r>
    </w:p>
    <w:p w14:paraId="0D571FDA" w14:textId="77777777" w:rsidR="006D40B3" w:rsidRPr="00A61E8D" w:rsidRDefault="006D40B3" w:rsidP="00DD3832">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Le « but d’intérêt social » peut être rapproché de la jurisprudence du Conseil d’État affirmant qu'il existait des considérations d'intérêt général en rapport avec l'objet d’un service public justifiant le fait que soient pratiqués des tarifs différenciés en fonction du niveau des ressources des usagers (Conseil d’État, 29 décembre 1997, n° 157425 et 20 janvier 1989, n°89691).</w:t>
      </w:r>
    </w:p>
    <w:p w14:paraId="626DB96C" w14:textId="77777777" w:rsidR="006D40B3" w:rsidRPr="00A61E8D" w:rsidRDefault="006D40B3" w:rsidP="00DD3832">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 </w:t>
      </w:r>
    </w:p>
    <w:p w14:paraId="266F4C29" w14:textId="175BCE39" w:rsidR="006D40B3" w:rsidRPr="00A61E8D" w:rsidRDefault="005B2CEB" w:rsidP="00DD3832">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Une</w:t>
      </w:r>
      <w:r w:rsidR="006D40B3" w:rsidRPr="00A61E8D">
        <w:rPr>
          <w:rFonts w:eastAsia="Times New Roman" w:cstheme="minorHAnsi"/>
          <w:color w:val="000000" w:themeColor="text1"/>
          <w:sz w:val="24"/>
          <w:szCs w:val="24"/>
          <w:lang w:eastAsia="fr-FR"/>
        </w:rPr>
        <w:t xml:space="preserve"> collectivité ou un établissement peut</w:t>
      </w:r>
      <w:r w:rsidRPr="00A61E8D">
        <w:rPr>
          <w:rFonts w:eastAsia="Times New Roman" w:cstheme="minorHAnsi"/>
          <w:color w:val="000000" w:themeColor="text1"/>
          <w:sz w:val="24"/>
          <w:szCs w:val="24"/>
          <w:lang w:eastAsia="fr-FR"/>
        </w:rPr>
        <w:t xml:space="preserve"> donc</w:t>
      </w:r>
      <w:r w:rsidR="006D40B3" w:rsidRPr="00A61E8D">
        <w:rPr>
          <w:rFonts w:eastAsia="Times New Roman" w:cstheme="minorHAnsi"/>
          <w:color w:val="000000" w:themeColor="text1"/>
          <w:sz w:val="24"/>
          <w:szCs w:val="24"/>
          <w:lang w:eastAsia="fr-FR"/>
        </w:rPr>
        <w:t xml:space="preserve"> :</w:t>
      </w:r>
    </w:p>
    <w:p w14:paraId="16C99844" w14:textId="77777777" w:rsidR="006D40B3" w:rsidRPr="00A61E8D" w:rsidRDefault="006D40B3" w:rsidP="00DD3832">
      <w:pPr>
        <w:numPr>
          <w:ilvl w:val="0"/>
          <w:numId w:val="6"/>
        </w:numPr>
        <w:spacing w:after="0" w:line="276" w:lineRule="auto"/>
        <w:ind w:left="1215"/>
        <w:jc w:val="both"/>
        <w:rPr>
          <w:rFonts w:eastAsia="Times New Roman" w:cstheme="minorHAnsi"/>
          <w:color w:val="000000" w:themeColor="text1"/>
          <w:sz w:val="24"/>
          <w:szCs w:val="24"/>
          <w:lang w:eastAsia="fr-FR"/>
        </w:rPr>
      </w:pPr>
      <w:proofErr w:type="gramStart"/>
      <w:r w:rsidRPr="00A61E8D">
        <w:rPr>
          <w:rFonts w:eastAsia="Times New Roman" w:cstheme="minorHAnsi"/>
          <w:color w:val="000000" w:themeColor="text1"/>
          <w:sz w:val="24"/>
          <w:szCs w:val="24"/>
          <w:lang w:eastAsia="fr-FR"/>
        </w:rPr>
        <w:t>verser</w:t>
      </w:r>
      <w:proofErr w:type="gramEnd"/>
      <w:r w:rsidRPr="00A61E8D">
        <w:rPr>
          <w:rFonts w:eastAsia="Times New Roman" w:cstheme="minorHAnsi"/>
          <w:color w:val="000000" w:themeColor="text1"/>
          <w:sz w:val="24"/>
          <w:szCs w:val="24"/>
          <w:lang w:eastAsia="fr-FR"/>
        </w:rPr>
        <w:t xml:space="preserve"> la même participation à tous ses agents ;</w:t>
      </w:r>
    </w:p>
    <w:p w14:paraId="4EE3143C" w14:textId="77777777" w:rsidR="006D40B3" w:rsidRPr="00A61E8D" w:rsidRDefault="006D40B3" w:rsidP="00DD3832">
      <w:pPr>
        <w:numPr>
          <w:ilvl w:val="0"/>
          <w:numId w:val="6"/>
        </w:numPr>
        <w:spacing w:after="0" w:line="276" w:lineRule="auto"/>
        <w:ind w:left="1215"/>
        <w:jc w:val="both"/>
        <w:rPr>
          <w:rFonts w:eastAsia="Times New Roman" w:cstheme="minorHAnsi"/>
          <w:color w:val="000000" w:themeColor="text1"/>
          <w:sz w:val="24"/>
          <w:szCs w:val="24"/>
          <w:lang w:eastAsia="fr-FR"/>
        </w:rPr>
      </w:pPr>
      <w:proofErr w:type="gramStart"/>
      <w:r w:rsidRPr="00A61E8D">
        <w:rPr>
          <w:rFonts w:eastAsia="Times New Roman" w:cstheme="minorHAnsi"/>
          <w:color w:val="000000" w:themeColor="text1"/>
          <w:sz w:val="24"/>
          <w:szCs w:val="24"/>
          <w:lang w:eastAsia="fr-FR"/>
        </w:rPr>
        <w:t>moduler</w:t>
      </w:r>
      <w:proofErr w:type="gramEnd"/>
      <w:r w:rsidRPr="00A61E8D">
        <w:rPr>
          <w:rFonts w:eastAsia="Times New Roman" w:cstheme="minorHAnsi"/>
          <w:color w:val="000000" w:themeColor="text1"/>
          <w:sz w:val="24"/>
          <w:szCs w:val="24"/>
          <w:lang w:eastAsia="fr-FR"/>
        </w:rPr>
        <w:t xml:space="preserve"> la participation pour les agents dont les salaires sont les plus bas ;</w:t>
      </w:r>
    </w:p>
    <w:p w14:paraId="788C3017" w14:textId="77777777" w:rsidR="006D40B3" w:rsidRPr="00A61E8D" w:rsidRDefault="006D40B3" w:rsidP="00DD3832">
      <w:pPr>
        <w:numPr>
          <w:ilvl w:val="0"/>
          <w:numId w:val="6"/>
        </w:numPr>
        <w:spacing w:after="0" w:line="276" w:lineRule="auto"/>
        <w:ind w:left="1215"/>
        <w:jc w:val="both"/>
        <w:rPr>
          <w:rFonts w:eastAsia="Times New Roman" w:cstheme="minorHAnsi"/>
          <w:color w:val="000000" w:themeColor="text1"/>
          <w:sz w:val="24"/>
          <w:szCs w:val="24"/>
          <w:lang w:eastAsia="fr-FR"/>
        </w:rPr>
      </w:pPr>
      <w:proofErr w:type="gramStart"/>
      <w:r w:rsidRPr="00A61E8D">
        <w:rPr>
          <w:rFonts w:eastAsia="Times New Roman" w:cstheme="minorHAnsi"/>
          <w:color w:val="000000" w:themeColor="text1"/>
          <w:sz w:val="24"/>
          <w:szCs w:val="24"/>
          <w:lang w:eastAsia="fr-FR"/>
        </w:rPr>
        <w:t>moduler</w:t>
      </w:r>
      <w:proofErr w:type="gramEnd"/>
      <w:r w:rsidRPr="00A61E8D">
        <w:rPr>
          <w:rFonts w:eastAsia="Times New Roman" w:cstheme="minorHAnsi"/>
          <w:color w:val="000000" w:themeColor="text1"/>
          <w:sz w:val="24"/>
          <w:szCs w:val="24"/>
          <w:lang w:eastAsia="fr-FR"/>
        </w:rPr>
        <w:t xml:space="preserve"> la participation destinée aux agents selon leur situation familiale.</w:t>
      </w:r>
    </w:p>
    <w:p w14:paraId="19D0F3EC" w14:textId="3803117C" w:rsidR="006C23DA" w:rsidRPr="00A61E8D" w:rsidRDefault="006C23DA" w:rsidP="00DD3832">
      <w:pPr>
        <w:spacing w:after="0" w:line="276" w:lineRule="auto"/>
        <w:jc w:val="both"/>
        <w:rPr>
          <w:rFonts w:eastAsia="Times New Roman" w:cstheme="minorHAnsi"/>
          <w:color w:val="000000" w:themeColor="text1"/>
          <w:sz w:val="24"/>
          <w:szCs w:val="24"/>
          <w:lang w:eastAsia="fr-FR"/>
        </w:rPr>
      </w:pPr>
    </w:p>
    <w:p w14:paraId="68C2A566" w14:textId="77777777" w:rsidR="005B2CEB" w:rsidRPr="00A61E8D" w:rsidRDefault="005B2CEB" w:rsidP="00DD3832">
      <w:pPr>
        <w:spacing w:after="0" w:line="276" w:lineRule="auto"/>
        <w:jc w:val="both"/>
        <w:rPr>
          <w:rFonts w:cstheme="minorHAnsi"/>
          <w:color w:val="000000" w:themeColor="text1"/>
          <w:sz w:val="24"/>
          <w:szCs w:val="24"/>
        </w:rPr>
      </w:pPr>
    </w:p>
    <w:p w14:paraId="7998D111" w14:textId="77777777" w:rsidR="00B24377" w:rsidRPr="00A61E8D" w:rsidRDefault="00B24377" w:rsidP="00DD3832">
      <w:pPr>
        <w:pStyle w:val="Paragraphedeliste"/>
        <w:numPr>
          <w:ilvl w:val="0"/>
          <w:numId w:val="4"/>
        </w:numPr>
        <w:spacing w:after="0" w:line="276" w:lineRule="auto"/>
        <w:jc w:val="both"/>
        <w:rPr>
          <w:rFonts w:cstheme="minorHAnsi"/>
          <w:b/>
          <w:bCs/>
          <w:i/>
          <w:iCs/>
          <w:color w:val="000000" w:themeColor="text1"/>
          <w:sz w:val="24"/>
          <w:szCs w:val="24"/>
        </w:rPr>
      </w:pPr>
      <w:r w:rsidRPr="00A61E8D">
        <w:rPr>
          <w:rFonts w:cstheme="minorHAnsi"/>
          <w:b/>
          <w:bCs/>
          <w:i/>
          <w:iCs/>
          <w:color w:val="000000" w:themeColor="text1"/>
          <w:sz w:val="24"/>
          <w:szCs w:val="24"/>
        </w:rPr>
        <w:t xml:space="preserve">Pour bénéficier d'une participation sur le volet Santé, le contrat doit-il être au nom de l'agent obligatoirement ? Et si un agent dispose d'une mutuelle obligatoire avec son conjoint ? </w:t>
      </w:r>
    </w:p>
    <w:p w14:paraId="3B957283" w14:textId="1EEE1C8C" w:rsidR="00142839" w:rsidRDefault="00B24377" w:rsidP="00DD3832">
      <w:pPr>
        <w:spacing w:after="0" w:line="276" w:lineRule="auto"/>
        <w:jc w:val="both"/>
        <w:rPr>
          <w:rFonts w:cstheme="minorHAnsi"/>
          <w:color w:val="000000" w:themeColor="text1"/>
          <w:sz w:val="24"/>
          <w:szCs w:val="24"/>
        </w:rPr>
      </w:pPr>
      <w:r w:rsidRPr="00A61E8D">
        <w:rPr>
          <w:rFonts w:cstheme="minorHAnsi"/>
          <w:color w:val="000000" w:themeColor="text1"/>
          <w:sz w:val="24"/>
          <w:szCs w:val="24"/>
        </w:rPr>
        <w:t xml:space="preserve">Le contrat doit être au nom du bénéficiaire (agent de la collectivité). Si l’agent dispose d’une mutuelle obligatoire via son conjoint, il n’est pas dans l’obligation de souscrire à un nouveau contrat. Toutefois, il ne bénéficiera pas de la participation employeur (que ce soit par la labellisation ou par la convention de participation). </w:t>
      </w:r>
    </w:p>
    <w:p w14:paraId="76D43617" w14:textId="77777777" w:rsidR="009E3493" w:rsidRDefault="009E3493" w:rsidP="00DD3832">
      <w:pPr>
        <w:spacing w:after="0" w:line="276" w:lineRule="auto"/>
        <w:jc w:val="both"/>
        <w:rPr>
          <w:rFonts w:cstheme="minorHAnsi"/>
          <w:color w:val="000000" w:themeColor="text1"/>
          <w:sz w:val="24"/>
          <w:szCs w:val="24"/>
        </w:rPr>
      </w:pPr>
    </w:p>
    <w:p w14:paraId="240B29B2" w14:textId="77777777" w:rsidR="009E3493" w:rsidRPr="00A61E8D" w:rsidRDefault="009E3493" w:rsidP="00DD3832">
      <w:pPr>
        <w:spacing w:after="0" w:line="276" w:lineRule="auto"/>
        <w:jc w:val="both"/>
        <w:rPr>
          <w:rFonts w:cstheme="minorHAnsi"/>
          <w:color w:val="000000" w:themeColor="text1"/>
          <w:sz w:val="24"/>
          <w:szCs w:val="24"/>
        </w:rPr>
      </w:pPr>
    </w:p>
    <w:p w14:paraId="513F5082" w14:textId="77777777" w:rsidR="00F64568" w:rsidRPr="00A61E8D" w:rsidRDefault="00F64568" w:rsidP="00DD3832">
      <w:pPr>
        <w:spacing w:after="0" w:line="276" w:lineRule="auto"/>
        <w:jc w:val="both"/>
        <w:rPr>
          <w:rFonts w:cstheme="minorHAnsi"/>
          <w:color w:val="000000" w:themeColor="text1"/>
          <w:sz w:val="24"/>
          <w:szCs w:val="24"/>
        </w:rPr>
      </w:pPr>
    </w:p>
    <w:p w14:paraId="4CB4AF9B" w14:textId="77777777" w:rsidR="00F64568" w:rsidRPr="00DD3832" w:rsidRDefault="00F64568" w:rsidP="00F64568">
      <w:pPr>
        <w:pStyle w:val="Paragraphedeliste"/>
        <w:numPr>
          <w:ilvl w:val="0"/>
          <w:numId w:val="10"/>
        </w:numPr>
        <w:spacing w:after="0" w:line="276" w:lineRule="auto"/>
        <w:jc w:val="both"/>
        <w:rPr>
          <w:rFonts w:cstheme="minorHAnsi"/>
          <w:b/>
          <w:bCs/>
          <w:color w:val="ED7D31" w:themeColor="accent2"/>
          <w:sz w:val="24"/>
          <w:szCs w:val="24"/>
        </w:rPr>
      </w:pPr>
      <w:r w:rsidRPr="00DD3832">
        <w:rPr>
          <w:rFonts w:cstheme="minorHAnsi"/>
          <w:b/>
          <w:bCs/>
          <w:color w:val="ED7D31" w:themeColor="accent2"/>
          <w:sz w:val="24"/>
          <w:szCs w:val="24"/>
        </w:rPr>
        <w:lastRenderedPageBreak/>
        <w:t>Les adhérents et les bénéficiaires</w:t>
      </w:r>
    </w:p>
    <w:p w14:paraId="4AC1ACD8" w14:textId="77777777" w:rsidR="00F64568" w:rsidRPr="00DD3832" w:rsidRDefault="00F64568" w:rsidP="00F64568">
      <w:pPr>
        <w:spacing w:after="0" w:line="276" w:lineRule="auto"/>
        <w:jc w:val="both"/>
        <w:rPr>
          <w:rFonts w:cstheme="minorHAnsi"/>
          <w:color w:val="ED7D31" w:themeColor="accent2"/>
          <w:sz w:val="24"/>
          <w:szCs w:val="24"/>
        </w:rPr>
      </w:pPr>
    </w:p>
    <w:p w14:paraId="0310A4A7" w14:textId="77777777" w:rsidR="00F64568" w:rsidRPr="00A61E8D" w:rsidRDefault="00F64568" w:rsidP="00F64568">
      <w:pPr>
        <w:pStyle w:val="Paragraphedeliste"/>
        <w:numPr>
          <w:ilvl w:val="0"/>
          <w:numId w:val="4"/>
        </w:numPr>
        <w:spacing w:after="0" w:line="276" w:lineRule="auto"/>
        <w:jc w:val="both"/>
        <w:rPr>
          <w:rFonts w:cstheme="minorHAnsi"/>
          <w:b/>
          <w:bCs/>
          <w:i/>
          <w:iCs/>
          <w:color w:val="000000" w:themeColor="text1"/>
          <w:sz w:val="24"/>
          <w:szCs w:val="24"/>
        </w:rPr>
      </w:pPr>
      <w:r w:rsidRPr="00A61E8D">
        <w:rPr>
          <w:rFonts w:cstheme="minorHAnsi"/>
          <w:b/>
          <w:bCs/>
          <w:i/>
          <w:iCs/>
          <w:color w:val="000000" w:themeColor="text1"/>
          <w:sz w:val="24"/>
          <w:szCs w:val="24"/>
        </w:rPr>
        <w:t>Un agent en détachement ou mis à disposition peut-il adhérer au contrat groupe ?</w:t>
      </w:r>
    </w:p>
    <w:p w14:paraId="30894767" w14:textId="77777777" w:rsidR="00F64568" w:rsidRPr="00A61E8D" w:rsidRDefault="00F64568" w:rsidP="00F64568">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En ce qui concerne les fonctionnaires détachés, ils sont en principe régis par les règles de leur fonction de détachement (article 64 de la loi n°84-53 du 26 janvier 1984) ; un fonctionnaire détaché dans une collectivité territoriale ou un de ses établissements publics pourra donc bénéficier des aides de celle-ci.</w:t>
      </w:r>
    </w:p>
    <w:p w14:paraId="1D84FEC2" w14:textId="77777777" w:rsidR="00F64568" w:rsidRPr="00A61E8D" w:rsidRDefault="00F64568" w:rsidP="00F64568">
      <w:pPr>
        <w:spacing w:after="0" w:line="276" w:lineRule="auto"/>
        <w:jc w:val="both"/>
        <w:rPr>
          <w:rFonts w:eastAsia="Times New Roman" w:cstheme="minorHAnsi"/>
          <w:color w:val="000000" w:themeColor="text1"/>
          <w:sz w:val="24"/>
          <w:szCs w:val="24"/>
          <w:lang w:eastAsia="fr-FR"/>
        </w:rPr>
      </w:pPr>
    </w:p>
    <w:p w14:paraId="122E15C5" w14:textId="77777777" w:rsidR="00F64568" w:rsidRPr="00A61E8D" w:rsidRDefault="00F64568" w:rsidP="00F64568">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S’agissant des agents mis à disposition, la convention prévue entre la collectivité d’origine et celle d’accueil (article 61 de la loi n° 84-53 du 26 janvier 1984, articles 5211-4-1 et 5211-4-2 du code général des collectivités territoriales dans le cadre des mises à disposition intercommunales…) peut régler la question. A défaut, les agents mis à disposition étant une situation où le fonctionnaire demeure dans son cadre d’emplois ou corps d’origine (article 61 de la loi n° 84-53 du 26 janvier 1984), ils ont vocation à bénéficier des aides de leur collectivité d’origine.</w:t>
      </w:r>
    </w:p>
    <w:p w14:paraId="0D05F060" w14:textId="77777777" w:rsidR="00F64568" w:rsidRPr="00A61E8D" w:rsidRDefault="00F64568" w:rsidP="00F64568">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 </w:t>
      </w:r>
    </w:p>
    <w:p w14:paraId="37E34321" w14:textId="77777777" w:rsidR="00F64568" w:rsidRPr="00A61E8D" w:rsidRDefault="00F64568" w:rsidP="00F64568">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Il conviendra toutefois d’éviter les cumuls possibles d’aide à la protection sociale complémentaire entre la collectivité d’origine et celle d’accueil, et pour les agents qui seraient détachés dans la fonction publique de l’État, de veiller à la cohérence avec les décisions prises par les différents ministères en la matière.</w:t>
      </w:r>
    </w:p>
    <w:p w14:paraId="249321EE" w14:textId="77777777" w:rsidR="00F64568" w:rsidRPr="00A61E8D" w:rsidRDefault="00F64568" w:rsidP="00F64568">
      <w:pPr>
        <w:spacing w:after="0" w:line="276" w:lineRule="auto"/>
        <w:jc w:val="both"/>
        <w:rPr>
          <w:rFonts w:cstheme="minorHAnsi"/>
          <w:color w:val="000000" w:themeColor="text1"/>
          <w:sz w:val="24"/>
          <w:szCs w:val="24"/>
        </w:rPr>
      </w:pPr>
    </w:p>
    <w:p w14:paraId="3B89723D" w14:textId="77777777" w:rsidR="00F64568" w:rsidRPr="00A61E8D" w:rsidRDefault="00F64568" w:rsidP="00F64568">
      <w:pPr>
        <w:pStyle w:val="Paragraphedeliste"/>
        <w:numPr>
          <w:ilvl w:val="0"/>
          <w:numId w:val="4"/>
        </w:numPr>
        <w:spacing w:after="0" w:line="276" w:lineRule="auto"/>
        <w:jc w:val="both"/>
        <w:rPr>
          <w:rFonts w:eastAsia="Times New Roman" w:cstheme="minorHAnsi"/>
          <w:b/>
          <w:bCs/>
          <w:i/>
          <w:iCs/>
          <w:color w:val="000000" w:themeColor="text1"/>
          <w:sz w:val="24"/>
          <w:szCs w:val="24"/>
          <w:lang w:eastAsia="fr-FR"/>
        </w:rPr>
      </w:pPr>
      <w:r w:rsidRPr="00A61E8D">
        <w:rPr>
          <w:rFonts w:eastAsia="Times New Roman" w:cstheme="minorHAnsi"/>
          <w:b/>
          <w:bCs/>
          <w:i/>
          <w:iCs/>
          <w:color w:val="000000" w:themeColor="text1"/>
          <w:sz w:val="24"/>
          <w:szCs w:val="24"/>
          <w:lang w:eastAsia="fr-FR"/>
        </w:rPr>
        <w:t>Les retraités sont-ils concernés et doit-on les informer ?</w:t>
      </w:r>
    </w:p>
    <w:p w14:paraId="22F072A4" w14:textId="77777777" w:rsidR="00F64568" w:rsidRPr="00A61E8D" w:rsidRDefault="00F64568" w:rsidP="00F64568">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Les agents bénéficiaires du dispositif sont les agents qu’emploient les collectivités et les établissements, donc des actifs, par opposition aux retraités, conformément à l’article 22 bis de la loi n° 83-634 du 13 juillet 1983 : « </w:t>
      </w:r>
      <w:r w:rsidRPr="00A61E8D">
        <w:rPr>
          <w:rFonts w:eastAsia="Times New Roman" w:cstheme="minorHAnsi"/>
          <w:i/>
          <w:iCs/>
          <w:color w:val="000000" w:themeColor="text1"/>
          <w:sz w:val="24"/>
          <w:szCs w:val="24"/>
          <w:lang w:eastAsia="fr-FR"/>
        </w:rPr>
        <w:t>les personnes publiques […] peuvent contribuer au financement des garanties de protection sociale complémentaire auxquelles les agents qu’elles emploient souscrivent. La participation des personnes publiques est réservée aux contrats ou aux règlements garantissant la mise en œuvre de dispositifs de solidarité entre les bénéficiaires, actifs et retraités</w:t>
      </w:r>
      <w:r w:rsidRPr="00A61E8D">
        <w:rPr>
          <w:rFonts w:eastAsia="Times New Roman" w:cstheme="minorHAnsi"/>
          <w:color w:val="000000" w:themeColor="text1"/>
          <w:sz w:val="24"/>
          <w:szCs w:val="24"/>
          <w:lang w:eastAsia="fr-FR"/>
        </w:rPr>
        <w:t> ».</w:t>
      </w:r>
    </w:p>
    <w:p w14:paraId="7D6AC74E" w14:textId="77777777" w:rsidR="00F64568" w:rsidRPr="00A61E8D" w:rsidRDefault="00F64568" w:rsidP="00F64568">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 </w:t>
      </w:r>
    </w:p>
    <w:p w14:paraId="046CF15A" w14:textId="77777777" w:rsidR="00F64568" w:rsidRPr="00A61E8D" w:rsidRDefault="00F64568" w:rsidP="00F64568">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Les retraités ne peuvent donc recevoir d’aide financière de leur ancienne collectivité employeur. Cependant, ils bénéficient indirectement du dispositif compte tenu de la solidarité imposée aux contrats et règlements éligibles aux aides. Ils peuvent bénéficier, s’ils y adhèrent, aux conditions favorables prévues par les contrats et règlements reconnus comme « solidaires » (par labellisation ou convention de participation).</w:t>
      </w:r>
    </w:p>
    <w:p w14:paraId="6273C077" w14:textId="77777777" w:rsidR="00F64568" w:rsidRPr="00A61E8D" w:rsidRDefault="00F64568" w:rsidP="00F64568">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 xml:space="preserve">Les caisses de retraite informeront les retraités de la mise en place d’un contrat groupe par leur dernier employeur. </w:t>
      </w:r>
    </w:p>
    <w:p w14:paraId="0DAB8CF8" w14:textId="77777777" w:rsidR="00F64568" w:rsidRPr="00A61E8D" w:rsidRDefault="00F64568" w:rsidP="00F64568">
      <w:pPr>
        <w:spacing w:after="0" w:line="276" w:lineRule="auto"/>
        <w:jc w:val="both"/>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 </w:t>
      </w:r>
    </w:p>
    <w:p w14:paraId="094BC39D" w14:textId="77777777" w:rsidR="00F64568" w:rsidRPr="00A61E8D" w:rsidRDefault="00F64568" w:rsidP="00F64568">
      <w:pPr>
        <w:spacing w:after="0" w:line="276" w:lineRule="auto"/>
        <w:jc w:val="both"/>
        <w:textAlignment w:val="baseline"/>
        <w:rPr>
          <w:rFonts w:eastAsia="Times New Roman" w:cstheme="minorHAnsi"/>
          <w:color w:val="000000" w:themeColor="text1"/>
          <w:sz w:val="24"/>
          <w:szCs w:val="24"/>
          <w:lang w:eastAsia="fr-FR"/>
        </w:rPr>
      </w:pPr>
    </w:p>
    <w:p w14:paraId="3A9C1662" w14:textId="77777777" w:rsidR="00F64568" w:rsidRPr="00A61E8D" w:rsidRDefault="00F64568" w:rsidP="00F64568">
      <w:pPr>
        <w:pStyle w:val="Paragraphedeliste"/>
        <w:numPr>
          <w:ilvl w:val="0"/>
          <w:numId w:val="4"/>
        </w:numPr>
        <w:spacing w:after="0" w:line="276" w:lineRule="auto"/>
        <w:jc w:val="both"/>
        <w:textAlignment w:val="baseline"/>
        <w:outlineLvl w:val="4"/>
        <w:rPr>
          <w:rFonts w:eastAsia="Times New Roman" w:cstheme="minorHAnsi"/>
          <w:b/>
          <w:bCs/>
          <w:i/>
          <w:iCs/>
          <w:color w:val="000000" w:themeColor="text1"/>
          <w:sz w:val="24"/>
          <w:szCs w:val="24"/>
          <w:lang w:eastAsia="fr-FR"/>
        </w:rPr>
      </w:pPr>
      <w:bookmarkStart w:id="0" w:name="_Hlk137721174"/>
      <w:r w:rsidRPr="00A61E8D">
        <w:rPr>
          <w:rFonts w:eastAsia="Times New Roman" w:cstheme="minorHAnsi"/>
          <w:b/>
          <w:bCs/>
          <w:i/>
          <w:iCs/>
          <w:color w:val="000000" w:themeColor="text1"/>
          <w:sz w:val="24"/>
          <w:szCs w:val="24"/>
          <w:lang w:eastAsia="fr-FR"/>
        </w:rPr>
        <w:lastRenderedPageBreak/>
        <w:t>Quelles seraient les obligations d'adhésion d'un couple de fonctionnaires au sein d'une même collectivité ? Adhésion individuelle respective ou adhésion unique pour le couple ?</w:t>
      </w:r>
    </w:p>
    <w:p w14:paraId="111377DC" w14:textId="77777777" w:rsidR="00F64568" w:rsidRPr="00A61E8D" w:rsidRDefault="00F64568" w:rsidP="00F64568">
      <w:pPr>
        <w:pStyle w:val="Paragraphedeliste"/>
        <w:spacing w:after="0" w:line="276" w:lineRule="auto"/>
        <w:jc w:val="both"/>
        <w:textAlignment w:val="baseline"/>
        <w:outlineLvl w:val="4"/>
        <w:rPr>
          <w:rFonts w:eastAsia="Times New Roman" w:cstheme="minorHAnsi"/>
          <w:b/>
          <w:bCs/>
          <w:color w:val="000000" w:themeColor="text1"/>
          <w:sz w:val="24"/>
          <w:szCs w:val="24"/>
          <w:lang w:eastAsia="fr-FR"/>
        </w:rPr>
      </w:pPr>
    </w:p>
    <w:p w14:paraId="32E9E6A0" w14:textId="77777777" w:rsidR="00F64568" w:rsidRPr="00A61E8D" w:rsidRDefault="00F64568" w:rsidP="00F64568">
      <w:pPr>
        <w:spacing w:after="0" w:line="276" w:lineRule="auto"/>
        <w:jc w:val="both"/>
        <w:textAlignment w:val="baseline"/>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Dans le cas d’un couple employé dans une même collectivité, l’un des conjoints adhérera à la mutuelle santé, qui couvrira ses ayants-droits (conjoint travaillant dans la même collectivité, enfants…) et donc bénéficiera de la participation.</w:t>
      </w:r>
    </w:p>
    <w:p w14:paraId="52414856" w14:textId="77777777" w:rsidR="00F64568" w:rsidRPr="00A61E8D" w:rsidRDefault="00F64568" w:rsidP="00F64568">
      <w:pPr>
        <w:spacing w:after="0" w:line="276" w:lineRule="auto"/>
        <w:jc w:val="both"/>
        <w:textAlignment w:val="baseline"/>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Dans le cas de la prévoyance pour ce même couple, chacun pourra souscrire au contrat de participation (maintien de salaire) et donc chacun bénéficiera de la participation employeur.</w:t>
      </w:r>
    </w:p>
    <w:bookmarkEnd w:id="0"/>
    <w:p w14:paraId="2D80FEA2" w14:textId="77777777" w:rsidR="00F64568" w:rsidRPr="00A61E8D" w:rsidRDefault="00F64568" w:rsidP="00F64568">
      <w:pPr>
        <w:spacing w:after="0" w:line="276" w:lineRule="auto"/>
        <w:jc w:val="both"/>
        <w:textAlignment w:val="baseline"/>
        <w:rPr>
          <w:rFonts w:eastAsia="Times New Roman" w:cstheme="minorHAnsi"/>
          <w:color w:val="000000" w:themeColor="text1"/>
          <w:sz w:val="24"/>
          <w:szCs w:val="24"/>
          <w:lang w:eastAsia="fr-FR"/>
        </w:rPr>
      </w:pPr>
    </w:p>
    <w:p w14:paraId="48B55C33" w14:textId="77777777" w:rsidR="00F64568" w:rsidRPr="00A61E8D" w:rsidRDefault="00F64568" w:rsidP="00F64568">
      <w:pPr>
        <w:spacing w:after="0" w:line="276" w:lineRule="auto"/>
        <w:jc w:val="both"/>
        <w:textAlignment w:val="baseline"/>
        <w:rPr>
          <w:rFonts w:eastAsia="Times New Roman" w:cstheme="minorHAnsi"/>
          <w:color w:val="000000" w:themeColor="text1"/>
          <w:sz w:val="24"/>
          <w:szCs w:val="24"/>
          <w:lang w:eastAsia="fr-FR"/>
        </w:rPr>
      </w:pPr>
    </w:p>
    <w:p w14:paraId="709EF813" w14:textId="77777777" w:rsidR="00F64568" w:rsidRPr="00A61E8D" w:rsidRDefault="00F64568" w:rsidP="00F64568">
      <w:pPr>
        <w:pStyle w:val="Paragraphedeliste"/>
        <w:numPr>
          <w:ilvl w:val="0"/>
          <w:numId w:val="4"/>
        </w:numPr>
        <w:spacing w:after="0" w:line="276" w:lineRule="auto"/>
        <w:jc w:val="both"/>
        <w:textAlignment w:val="baseline"/>
        <w:outlineLvl w:val="4"/>
        <w:rPr>
          <w:rFonts w:eastAsia="Times New Roman" w:cstheme="minorHAnsi"/>
          <w:b/>
          <w:bCs/>
          <w:i/>
          <w:iCs/>
          <w:color w:val="000000" w:themeColor="text1"/>
          <w:sz w:val="24"/>
          <w:szCs w:val="24"/>
          <w:lang w:eastAsia="fr-FR"/>
        </w:rPr>
      </w:pPr>
      <w:r w:rsidRPr="00A61E8D">
        <w:rPr>
          <w:rFonts w:eastAsia="Times New Roman" w:cstheme="minorHAnsi"/>
          <w:b/>
          <w:bCs/>
          <w:i/>
          <w:iCs/>
          <w:color w:val="000000" w:themeColor="text1"/>
          <w:sz w:val="24"/>
          <w:szCs w:val="24"/>
          <w:lang w:eastAsia="fr-FR"/>
        </w:rPr>
        <w:t>Notre secrétaire travaille sur trois communes. Comment mettre en place les mutuelles santé et prévoyance dans ce cas ? Est-ce la commune où le plus d'heures est effectué qui prend en charge ? Si oui, doit-il être rédigé(e) une convention ou un autre document avec les deux autres communes afin que les frais occasionnés soient partagés par les trois collectivités ? Est-ce que les participations doivent commencer dans les trois communes à la même date ? Si non, une des communes peut-elle refuser de commencer avant la date obligatoire ?</w:t>
      </w:r>
    </w:p>
    <w:p w14:paraId="1D9FF228" w14:textId="77777777" w:rsidR="00F64568" w:rsidRPr="00A61E8D" w:rsidRDefault="00F64568" w:rsidP="00F64568">
      <w:pPr>
        <w:spacing w:after="0" w:line="276" w:lineRule="auto"/>
        <w:jc w:val="both"/>
        <w:textAlignment w:val="baseline"/>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A ce jour, les agents, déjà dans le cadre de la participation facultative des collectivités, peuvent bénéficier de la participation de leurs différents employeurs. Les employeurs peuvent moduler leur participation en fonction du revenu de l’agent ou de sa situation familiale.</w:t>
      </w:r>
    </w:p>
    <w:p w14:paraId="1C19A8BF" w14:textId="77777777" w:rsidR="00F64568" w:rsidRPr="00A61E8D" w:rsidRDefault="00F64568" w:rsidP="00F64568">
      <w:pPr>
        <w:spacing w:after="0" w:line="276" w:lineRule="auto"/>
        <w:jc w:val="both"/>
        <w:textAlignment w:val="baseline"/>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Le décret actuel du 8 novembre 2011 ne prévoit pas la modulation possible en fonction de la durée hebdomadaire. Il est préférable aujourd’hui de moduler en fonction de fourchettes de rémunération, ce qui prend en compte le fait que l’agent ne travaille pas à temps complet pour la collectivité.</w:t>
      </w:r>
    </w:p>
    <w:p w14:paraId="1F6B746A" w14:textId="77777777" w:rsidR="00F64568" w:rsidRPr="00A61E8D" w:rsidRDefault="00F64568" w:rsidP="00F64568">
      <w:pPr>
        <w:spacing w:after="0" w:line="276" w:lineRule="auto"/>
        <w:jc w:val="both"/>
        <w:textAlignment w:val="baseline"/>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Quoiqu’il en soit, il faut que l’ensemble des employeurs s’entendent pour que l’agent touche au moins le montant de la participation obligatoire.</w:t>
      </w:r>
    </w:p>
    <w:p w14:paraId="785DD5DB" w14:textId="77777777" w:rsidR="00F64568" w:rsidRPr="00A61E8D" w:rsidRDefault="00F64568" w:rsidP="00F64568">
      <w:pPr>
        <w:spacing w:after="0" w:line="276" w:lineRule="auto"/>
        <w:jc w:val="both"/>
        <w:textAlignment w:val="baseline"/>
        <w:rPr>
          <w:rFonts w:eastAsia="Times New Roman" w:cstheme="minorHAnsi"/>
          <w:color w:val="000000" w:themeColor="text1"/>
          <w:sz w:val="24"/>
          <w:szCs w:val="24"/>
          <w:lang w:eastAsia="fr-FR"/>
        </w:rPr>
      </w:pPr>
      <w:proofErr w:type="gramStart"/>
      <w:r w:rsidRPr="00A61E8D">
        <w:rPr>
          <w:rFonts w:eastAsia="Times New Roman" w:cstheme="minorHAnsi"/>
          <w:color w:val="000000" w:themeColor="text1"/>
          <w:sz w:val="24"/>
          <w:szCs w:val="24"/>
          <w:lang w:eastAsia="fr-FR"/>
        </w:rPr>
        <w:t>Par contre</w:t>
      </w:r>
      <w:proofErr w:type="gramEnd"/>
      <w:r w:rsidRPr="00A61E8D">
        <w:rPr>
          <w:rFonts w:eastAsia="Times New Roman" w:cstheme="minorHAnsi"/>
          <w:color w:val="000000" w:themeColor="text1"/>
          <w:sz w:val="24"/>
          <w:szCs w:val="24"/>
          <w:lang w:eastAsia="fr-FR"/>
        </w:rPr>
        <w:t>, un agent à temps non complet ou temps partiel, qui a un seul employeur, a le droit à la totalité du montant de la participation.</w:t>
      </w:r>
    </w:p>
    <w:p w14:paraId="42E21A1C" w14:textId="77777777" w:rsidR="00F64568" w:rsidRPr="00A61E8D" w:rsidRDefault="00F64568" w:rsidP="00F64568">
      <w:pPr>
        <w:spacing w:after="0" w:line="276" w:lineRule="auto"/>
        <w:jc w:val="both"/>
        <w:textAlignment w:val="baseline"/>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Le futur décret devrait préciser ces éléments.</w:t>
      </w:r>
    </w:p>
    <w:p w14:paraId="77107F35" w14:textId="77777777" w:rsidR="00F64568" w:rsidRPr="00A61E8D" w:rsidRDefault="00F64568" w:rsidP="00F64568">
      <w:pPr>
        <w:spacing w:after="0" w:line="276" w:lineRule="auto"/>
        <w:jc w:val="both"/>
        <w:rPr>
          <w:rFonts w:eastAsia="Times New Roman" w:cstheme="minorHAnsi"/>
          <w:color w:val="000000" w:themeColor="text1"/>
          <w:sz w:val="24"/>
          <w:szCs w:val="24"/>
          <w:lang w:eastAsia="fr-FR"/>
        </w:rPr>
      </w:pPr>
    </w:p>
    <w:p w14:paraId="4EED08B1" w14:textId="77777777" w:rsidR="00F64568" w:rsidRPr="00A61E8D" w:rsidRDefault="00F64568" w:rsidP="00F64568">
      <w:pPr>
        <w:spacing w:after="0" w:line="276" w:lineRule="auto"/>
        <w:jc w:val="both"/>
        <w:rPr>
          <w:rFonts w:cstheme="minorHAnsi"/>
          <w:color w:val="000000" w:themeColor="text1"/>
          <w:sz w:val="24"/>
          <w:szCs w:val="24"/>
        </w:rPr>
      </w:pPr>
    </w:p>
    <w:p w14:paraId="767352A0" w14:textId="77777777" w:rsidR="00F64568" w:rsidRPr="00A61E8D" w:rsidRDefault="00F64568" w:rsidP="00F64568">
      <w:pPr>
        <w:spacing w:after="0" w:line="276" w:lineRule="auto"/>
        <w:jc w:val="both"/>
        <w:rPr>
          <w:rFonts w:cstheme="minorHAnsi"/>
          <w:color w:val="000000" w:themeColor="text1"/>
          <w:sz w:val="24"/>
          <w:szCs w:val="24"/>
        </w:rPr>
      </w:pPr>
    </w:p>
    <w:p w14:paraId="4135CCA5" w14:textId="77777777" w:rsidR="00F64568" w:rsidRPr="00A61E8D" w:rsidRDefault="00F64568" w:rsidP="00F64568">
      <w:pPr>
        <w:pStyle w:val="Paragraphedeliste"/>
        <w:numPr>
          <w:ilvl w:val="0"/>
          <w:numId w:val="4"/>
        </w:numPr>
        <w:spacing w:after="0" w:line="276" w:lineRule="auto"/>
        <w:jc w:val="both"/>
        <w:textAlignment w:val="baseline"/>
        <w:outlineLvl w:val="4"/>
        <w:rPr>
          <w:rFonts w:eastAsia="Times New Roman" w:cstheme="minorHAnsi"/>
          <w:b/>
          <w:bCs/>
          <w:i/>
          <w:iCs/>
          <w:color w:val="000000" w:themeColor="text1"/>
          <w:sz w:val="24"/>
          <w:szCs w:val="24"/>
          <w:lang w:eastAsia="fr-FR"/>
        </w:rPr>
      </w:pPr>
      <w:r w:rsidRPr="00A61E8D">
        <w:rPr>
          <w:rFonts w:eastAsia="Times New Roman" w:cstheme="minorHAnsi"/>
          <w:b/>
          <w:bCs/>
          <w:i/>
          <w:iCs/>
          <w:color w:val="000000" w:themeColor="text1"/>
          <w:sz w:val="24"/>
          <w:szCs w:val="24"/>
          <w:lang w:eastAsia="fr-FR"/>
        </w:rPr>
        <w:t>Un agent saisonnier (ou remplaçant) peut-il bénéficier d'une couverture dans le cadre de la convention de participation ? Une durée minimale du contrat d'un agent est-elle exigée ?</w:t>
      </w:r>
    </w:p>
    <w:p w14:paraId="47F8ADFB" w14:textId="469AB68E" w:rsidR="00F64568" w:rsidRPr="00A61E8D" w:rsidRDefault="00F64568" w:rsidP="00F64568">
      <w:pPr>
        <w:spacing w:after="0" w:line="276" w:lineRule="auto"/>
        <w:jc w:val="both"/>
        <w:textAlignment w:val="baseline"/>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Il n’y a pas de durée minimale exigée. Il faut étudier l’éventuelle portabilité de leur contrat. A défaut, il n’y a pas forcément d’intérêt pour eux d’adhérer au contrat groupe mutuelle dans le cas d’un CDD de 4 mois par exemple.</w:t>
      </w:r>
    </w:p>
    <w:p w14:paraId="297B4B88" w14:textId="5B4B50C1" w:rsidR="00F64568" w:rsidRPr="009E3493" w:rsidRDefault="00F64568" w:rsidP="009E3493">
      <w:pPr>
        <w:spacing w:after="0" w:line="276" w:lineRule="auto"/>
        <w:jc w:val="both"/>
        <w:textAlignment w:val="baseline"/>
        <w:rPr>
          <w:rFonts w:eastAsia="Times New Roman" w:cstheme="minorHAnsi"/>
          <w:color w:val="000000" w:themeColor="text1"/>
          <w:sz w:val="24"/>
          <w:szCs w:val="24"/>
          <w:lang w:eastAsia="fr-FR"/>
        </w:rPr>
      </w:pPr>
      <w:r w:rsidRPr="00A61E8D">
        <w:rPr>
          <w:rFonts w:eastAsia="Times New Roman" w:cstheme="minorHAnsi"/>
          <w:color w:val="000000" w:themeColor="text1"/>
          <w:sz w:val="24"/>
          <w:szCs w:val="24"/>
          <w:lang w:eastAsia="fr-FR"/>
        </w:rPr>
        <w:t>La parution du décret devrait permettre d’éclaircir certaines zones d’ombre, notamment pour les agents des services remplacement des CDG.</w:t>
      </w:r>
    </w:p>
    <w:sectPr w:rsidR="00F64568" w:rsidRPr="009E349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B388" w14:textId="77777777" w:rsidR="00A61E8D" w:rsidRDefault="00A61E8D" w:rsidP="00A61E8D">
      <w:pPr>
        <w:spacing w:after="0" w:line="240" w:lineRule="auto"/>
      </w:pPr>
      <w:r>
        <w:separator/>
      </w:r>
    </w:p>
  </w:endnote>
  <w:endnote w:type="continuationSeparator" w:id="0">
    <w:p w14:paraId="07226031" w14:textId="77777777" w:rsidR="00A61E8D" w:rsidRDefault="00A61E8D" w:rsidP="00A6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7DD8D" w14:textId="77777777" w:rsidR="00A61E8D" w:rsidRDefault="00A61E8D" w:rsidP="00A61E8D">
      <w:pPr>
        <w:spacing w:after="0" w:line="240" w:lineRule="auto"/>
      </w:pPr>
      <w:r>
        <w:separator/>
      </w:r>
    </w:p>
  </w:footnote>
  <w:footnote w:type="continuationSeparator" w:id="0">
    <w:p w14:paraId="68EF311C" w14:textId="77777777" w:rsidR="00A61E8D" w:rsidRDefault="00A61E8D" w:rsidP="00A61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DF6B" w14:textId="77777777" w:rsidR="00A61E8D" w:rsidRDefault="00A61E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37FE"/>
    <w:multiLevelType w:val="hybridMultilevel"/>
    <w:tmpl w:val="56C8A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B6031A"/>
    <w:multiLevelType w:val="hybridMultilevel"/>
    <w:tmpl w:val="AC408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535429"/>
    <w:multiLevelType w:val="hybridMultilevel"/>
    <w:tmpl w:val="4D46D044"/>
    <w:lvl w:ilvl="0" w:tplc="D5BC1A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3F48C3"/>
    <w:multiLevelType w:val="multilevel"/>
    <w:tmpl w:val="2DA2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47E15"/>
    <w:multiLevelType w:val="hybridMultilevel"/>
    <w:tmpl w:val="5268F8EC"/>
    <w:lvl w:ilvl="0" w:tplc="8EA24D6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2AC11C9"/>
    <w:multiLevelType w:val="hybridMultilevel"/>
    <w:tmpl w:val="158850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7756FC5"/>
    <w:multiLevelType w:val="hybridMultilevel"/>
    <w:tmpl w:val="5492F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186333"/>
    <w:multiLevelType w:val="multilevel"/>
    <w:tmpl w:val="EFD6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BA20E1"/>
    <w:multiLevelType w:val="multilevel"/>
    <w:tmpl w:val="3364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A296F"/>
    <w:multiLevelType w:val="hybridMultilevel"/>
    <w:tmpl w:val="6AB069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15E6FC5"/>
    <w:multiLevelType w:val="hybridMultilevel"/>
    <w:tmpl w:val="631EE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654E16"/>
    <w:multiLevelType w:val="multilevel"/>
    <w:tmpl w:val="F48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603370">
    <w:abstractNumId w:val="1"/>
  </w:num>
  <w:num w:numId="2" w16cid:durableId="95297532">
    <w:abstractNumId w:val="2"/>
  </w:num>
  <w:num w:numId="3" w16cid:durableId="1891182370">
    <w:abstractNumId w:val="0"/>
  </w:num>
  <w:num w:numId="4" w16cid:durableId="1510948726">
    <w:abstractNumId w:val="10"/>
  </w:num>
  <w:num w:numId="5" w16cid:durableId="752317355">
    <w:abstractNumId w:val="6"/>
  </w:num>
  <w:num w:numId="6" w16cid:durableId="1127552548">
    <w:abstractNumId w:val="8"/>
  </w:num>
  <w:num w:numId="7" w16cid:durableId="1476802661">
    <w:abstractNumId w:val="7"/>
  </w:num>
  <w:num w:numId="8" w16cid:durableId="2059161453">
    <w:abstractNumId w:val="3"/>
  </w:num>
  <w:num w:numId="9" w16cid:durableId="207571975">
    <w:abstractNumId w:val="11"/>
  </w:num>
  <w:num w:numId="10" w16cid:durableId="71591559">
    <w:abstractNumId w:val="5"/>
  </w:num>
  <w:num w:numId="11" w16cid:durableId="1699432771">
    <w:abstractNumId w:val="9"/>
  </w:num>
  <w:num w:numId="12" w16cid:durableId="1073284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BE"/>
    <w:rsid w:val="00126588"/>
    <w:rsid w:val="00142839"/>
    <w:rsid w:val="00166B86"/>
    <w:rsid w:val="001D7F3C"/>
    <w:rsid w:val="00215554"/>
    <w:rsid w:val="00215862"/>
    <w:rsid w:val="00266721"/>
    <w:rsid w:val="00317E68"/>
    <w:rsid w:val="00361D41"/>
    <w:rsid w:val="00407291"/>
    <w:rsid w:val="004231DC"/>
    <w:rsid w:val="004450A8"/>
    <w:rsid w:val="00477198"/>
    <w:rsid w:val="004860B8"/>
    <w:rsid w:val="00511F46"/>
    <w:rsid w:val="005208B0"/>
    <w:rsid w:val="0052560F"/>
    <w:rsid w:val="005419C5"/>
    <w:rsid w:val="005729AF"/>
    <w:rsid w:val="005B2CEB"/>
    <w:rsid w:val="0060572E"/>
    <w:rsid w:val="00674CE6"/>
    <w:rsid w:val="006C23DA"/>
    <w:rsid w:val="006D40B3"/>
    <w:rsid w:val="007134BD"/>
    <w:rsid w:val="00750A59"/>
    <w:rsid w:val="007A008D"/>
    <w:rsid w:val="007B06BE"/>
    <w:rsid w:val="007D3B52"/>
    <w:rsid w:val="00876BA8"/>
    <w:rsid w:val="00987D0E"/>
    <w:rsid w:val="009E3493"/>
    <w:rsid w:val="00A61E8D"/>
    <w:rsid w:val="00A84545"/>
    <w:rsid w:val="00AC4157"/>
    <w:rsid w:val="00B24377"/>
    <w:rsid w:val="00BC26E0"/>
    <w:rsid w:val="00BD3430"/>
    <w:rsid w:val="00BE5B9F"/>
    <w:rsid w:val="00C1566F"/>
    <w:rsid w:val="00C55767"/>
    <w:rsid w:val="00C72059"/>
    <w:rsid w:val="00CE656A"/>
    <w:rsid w:val="00DD3832"/>
    <w:rsid w:val="00E2382F"/>
    <w:rsid w:val="00E402BD"/>
    <w:rsid w:val="00E506DE"/>
    <w:rsid w:val="00EC76C7"/>
    <w:rsid w:val="00F43E19"/>
    <w:rsid w:val="00F56175"/>
    <w:rsid w:val="00F61004"/>
    <w:rsid w:val="00F64568"/>
    <w:rsid w:val="00F75796"/>
    <w:rsid w:val="00FC62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9F8A"/>
  <w15:docId w15:val="{C8A3AF1E-6AFA-4EE1-8FA6-FF40D12C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71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link w:val="Titre5Car"/>
    <w:uiPriority w:val="9"/>
    <w:qFormat/>
    <w:rsid w:val="005729AF"/>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06BE"/>
    <w:pPr>
      <w:ind w:left="720"/>
      <w:contextualSpacing/>
    </w:pPr>
  </w:style>
  <w:style w:type="character" w:styleId="lev">
    <w:name w:val="Strong"/>
    <w:basedOn w:val="Policepardfaut"/>
    <w:uiPriority w:val="22"/>
    <w:qFormat/>
    <w:rsid w:val="007D3B52"/>
    <w:rPr>
      <w:b/>
      <w:bCs/>
    </w:rPr>
  </w:style>
  <w:style w:type="paragraph" w:styleId="NormalWeb">
    <w:name w:val="Normal (Web)"/>
    <w:basedOn w:val="Normal"/>
    <w:uiPriority w:val="99"/>
    <w:semiHidden/>
    <w:unhideWhenUsed/>
    <w:rsid w:val="006D40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729AF"/>
    <w:rPr>
      <w:i/>
      <w:iCs/>
    </w:rPr>
  </w:style>
  <w:style w:type="character" w:customStyle="1" w:styleId="Titre5Car">
    <w:name w:val="Titre 5 Car"/>
    <w:basedOn w:val="Policepardfaut"/>
    <w:link w:val="Titre5"/>
    <w:uiPriority w:val="9"/>
    <w:rsid w:val="005729AF"/>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166B86"/>
    <w:rPr>
      <w:color w:val="0563C1"/>
      <w:u w:val="single"/>
    </w:rPr>
  </w:style>
  <w:style w:type="character" w:customStyle="1" w:styleId="Titre1Car">
    <w:name w:val="Titre 1 Car"/>
    <w:basedOn w:val="Policepardfaut"/>
    <w:link w:val="Titre1"/>
    <w:uiPriority w:val="9"/>
    <w:rsid w:val="00477198"/>
    <w:rPr>
      <w:rFonts w:asciiTheme="majorHAnsi" w:eastAsiaTheme="majorEastAsia" w:hAnsiTheme="majorHAnsi" w:cstheme="majorBidi"/>
      <w:color w:val="2F5496" w:themeColor="accent1" w:themeShade="BF"/>
      <w:sz w:val="32"/>
      <w:szCs w:val="32"/>
    </w:rPr>
  </w:style>
  <w:style w:type="paragraph" w:customStyle="1" w:styleId="Default">
    <w:name w:val="Default"/>
    <w:rsid w:val="00F64568"/>
    <w:pPr>
      <w:autoSpaceDE w:val="0"/>
      <w:autoSpaceDN w:val="0"/>
      <w:adjustRightInd w:val="0"/>
      <w:spacing w:after="0" w:line="240" w:lineRule="auto"/>
    </w:pPr>
    <w:rPr>
      <w:rFonts w:ascii="Ebrima" w:hAnsi="Ebrima" w:cs="Ebrima"/>
      <w:color w:val="000000"/>
      <w:sz w:val="24"/>
      <w:szCs w:val="24"/>
    </w:rPr>
  </w:style>
  <w:style w:type="paragraph" w:styleId="Textedebulles">
    <w:name w:val="Balloon Text"/>
    <w:basedOn w:val="Normal"/>
    <w:link w:val="TextedebullesCar"/>
    <w:uiPriority w:val="99"/>
    <w:semiHidden/>
    <w:unhideWhenUsed/>
    <w:rsid w:val="00A61E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1E8D"/>
    <w:rPr>
      <w:rFonts w:ascii="Segoe UI" w:hAnsi="Segoe UI" w:cs="Segoe UI"/>
      <w:sz w:val="18"/>
      <w:szCs w:val="18"/>
    </w:rPr>
  </w:style>
  <w:style w:type="paragraph" w:styleId="En-tte">
    <w:name w:val="header"/>
    <w:basedOn w:val="Normal"/>
    <w:link w:val="En-tteCar"/>
    <w:uiPriority w:val="99"/>
    <w:unhideWhenUsed/>
    <w:rsid w:val="00A61E8D"/>
    <w:pPr>
      <w:tabs>
        <w:tab w:val="center" w:pos="4536"/>
        <w:tab w:val="right" w:pos="9072"/>
      </w:tabs>
      <w:spacing w:after="0" w:line="240" w:lineRule="auto"/>
    </w:pPr>
  </w:style>
  <w:style w:type="character" w:customStyle="1" w:styleId="En-tteCar">
    <w:name w:val="En-tête Car"/>
    <w:basedOn w:val="Policepardfaut"/>
    <w:link w:val="En-tte"/>
    <w:uiPriority w:val="99"/>
    <w:rsid w:val="00A61E8D"/>
  </w:style>
  <w:style w:type="paragraph" w:styleId="Pieddepage">
    <w:name w:val="footer"/>
    <w:basedOn w:val="Normal"/>
    <w:link w:val="PieddepageCar"/>
    <w:uiPriority w:val="99"/>
    <w:unhideWhenUsed/>
    <w:rsid w:val="00A61E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1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9964">
      <w:bodyDiv w:val="1"/>
      <w:marLeft w:val="0"/>
      <w:marRight w:val="0"/>
      <w:marTop w:val="0"/>
      <w:marBottom w:val="0"/>
      <w:divBdr>
        <w:top w:val="none" w:sz="0" w:space="0" w:color="auto"/>
        <w:left w:val="none" w:sz="0" w:space="0" w:color="auto"/>
        <w:bottom w:val="none" w:sz="0" w:space="0" w:color="auto"/>
        <w:right w:val="none" w:sz="0" w:space="0" w:color="auto"/>
      </w:divBdr>
      <w:divsChild>
        <w:div w:id="1791315403">
          <w:marLeft w:val="0"/>
          <w:marRight w:val="0"/>
          <w:marTop w:val="0"/>
          <w:marBottom w:val="0"/>
          <w:divBdr>
            <w:top w:val="none" w:sz="0" w:space="0" w:color="auto"/>
            <w:left w:val="none" w:sz="0" w:space="0" w:color="auto"/>
            <w:bottom w:val="none" w:sz="0" w:space="0" w:color="auto"/>
            <w:right w:val="none" w:sz="0" w:space="0" w:color="auto"/>
          </w:divBdr>
        </w:div>
      </w:divsChild>
    </w:div>
    <w:div w:id="511533931">
      <w:bodyDiv w:val="1"/>
      <w:marLeft w:val="0"/>
      <w:marRight w:val="0"/>
      <w:marTop w:val="0"/>
      <w:marBottom w:val="0"/>
      <w:divBdr>
        <w:top w:val="none" w:sz="0" w:space="0" w:color="auto"/>
        <w:left w:val="none" w:sz="0" w:space="0" w:color="auto"/>
        <w:bottom w:val="none" w:sz="0" w:space="0" w:color="auto"/>
        <w:right w:val="none" w:sz="0" w:space="0" w:color="auto"/>
      </w:divBdr>
      <w:divsChild>
        <w:div w:id="24138512">
          <w:marLeft w:val="0"/>
          <w:marRight w:val="0"/>
          <w:marTop w:val="0"/>
          <w:marBottom w:val="300"/>
          <w:divBdr>
            <w:top w:val="none" w:sz="0" w:space="0" w:color="auto"/>
            <w:left w:val="none" w:sz="0" w:space="0" w:color="auto"/>
            <w:bottom w:val="none" w:sz="0" w:space="0" w:color="auto"/>
            <w:right w:val="none" w:sz="0" w:space="0" w:color="auto"/>
          </w:divBdr>
        </w:div>
      </w:divsChild>
    </w:div>
    <w:div w:id="604658327">
      <w:bodyDiv w:val="1"/>
      <w:marLeft w:val="0"/>
      <w:marRight w:val="0"/>
      <w:marTop w:val="0"/>
      <w:marBottom w:val="0"/>
      <w:divBdr>
        <w:top w:val="none" w:sz="0" w:space="0" w:color="auto"/>
        <w:left w:val="none" w:sz="0" w:space="0" w:color="auto"/>
        <w:bottom w:val="none" w:sz="0" w:space="0" w:color="auto"/>
        <w:right w:val="none" w:sz="0" w:space="0" w:color="auto"/>
      </w:divBdr>
      <w:divsChild>
        <w:div w:id="538129585">
          <w:marLeft w:val="0"/>
          <w:marRight w:val="0"/>
          <w:marTop w:val="0"/>
          <w:marBottom w:val="225"/>
          <w:divBdr>
            <w:top w:val="none" w:sz="0" w:space="0" w:color="auto"/>
            <w:left w:val="none" w:sz="0" w:space="0" w:color="auto"/>
            <w:bottom w:val="single" w:sz="6" w:space="0" w:color="DEDEDE"/>
            <w:right w:val="none" w:sz="0" w:space="0" w:color="auto"/>
          </w:divBdr>
          <w:divsChild>
            <w:div w:id="1261186449">
              <w:marLeft w:val="0"/>
              <w:marRight w:val="0"/>
              <w:marTop w:val="225"/>
              <w:marBottom w:val="45"/>
              <w:divBdr>
                <w:top w:val="none" w:sz="0" w:space="0" w:color="auto"/>
                <w:left w:val="none" w:sz="0" w:space="0" w:color="auto"/>
                <w:bottom w:val="none" w:sz="0" w:space="0" w:color="auto"/>
                <w:right w:val="none" w:sz="0" w:space="0" w:color="auto"/>
              </w:divBdr>
            </w:div>
          </w:divsChild>
        </w:div>
        <w:div w:id="804856858">
          <w:marLeft w:val="0"/>
          <w:marRight w:val="0"/>
          <w:marTop w:val="0"/>
          <w:marBottom w:val="225"/>
          <w:divBdr>
            <w:top w:val="none" w:sz="0" w:space="0" w:color="auto"/>
            <w:left w:val="none" w:sz="0" w:space="0" w:color="auto"/>
            <w:bottom w:val="single" w:sz="6" w:space="0" w:color="DEDEDE"/>
            <w:right w:val="none" w:sz="0" w:space="0" w:color="auto"/>
          </w:divBdr>
          <w:divsChild>
            <w:div w:id="482740379">
              <w:marLeft w:val="0"/>
              <w:marRight w:val="0"/>
              <w:marTop w:val="225"/>
              <w:marBottom w:val="45"/>
              <w:divBdr>
                <w:top w:val="none" w:sz="0" w:space="0" w:color="auto"/>
                <w:left w:val="none" w:sz="0" w:space="0" w:color="auto"/>
                <w:bottom w:val="none" w:sz="0" w:space="0" w:color="auto"/>
                <w:right w:val="none" w:sz="0" w:space="0" w:color="auto"/>
              </w:divBdr>
            </w:div>
          </w:divsChild>
        </w:div>
        <w:div w:id="955529204">
          <w:marLeft w:val="0"/>
          <w:marRight w:val="0"/>
          <w:marTop w:val="0"/>
          <w:marBottom w:val="225"/>
          <w:divBdr>
            <w:top w:val="none" w:sz="0" w:space="0" w:color="auto"/>
            <w:left w:val="none" w:sz="0" w:space="0" w:color="auto"/>
            <w:bottom w:val="single" w:sz="6" w:space="0" w:color="DEDEDE"/>
            <w:right w:val="none" w:sz="0" w:space="0" w:color="auto"/>
          </w:divBdr>
          <w:divsChild>
            <w:div w:id="748312994">
              <w:marLeft w:val="0"/>
              <w:marRight w:val="0"/>
              <w:marTop w:val="225"/>
              <w:marBottom w:val="45"/>
              <w:divBdr>
                <w:top w:val="none" w:sz="0" w:space="0" w:color="auto"/>
                <w:left w:val="none" w:sz="0" w:space="0" w:color="auto"/>
                <w:bottom w:val="none" w:sz="0" w:space="0" w:color="auto"/>
                <w:right w:val="none" w:sz="0" w:space="0" w:color="auto"/>
              </w:divBdr>
            </w:div>
          </w:divsChild>
        </w:div>
        <w:div w:id="1070270857">
          <w:marLeft w:val="0"/>
          <w:marRight w:val="0"/>
          <w:marTop w:val="0"/>
          <w:marBottom w:val="225"/>
          <w:divBdr>
            <w:top w:val="none" w:sz="0" w:space="0" w:color="auto"/>
            <w:left w:val="none" w:sz="0" w:space="0" w:color="auto"/>
            <w:bottom w:val="single" w:sz="6" w:space="0" w:color="DEDEDE"/>
            <w:right w:val="none" w:sz="0" w:space="0" w:color="auto"/>
          </w:divBdr>
          <w:divsChild>
            <w:div w:id="802894783">
              <w:marLeft w:val="0"/>
              <w:marRight w:val="0"/>
              <w:marTop w:val="225"/>
              <w:marBottom w:val="45"/>
              <w:divBdr>
                <w:top w:val="none" w:sz="0" w:space="0" w:color="auto"/>
                <w:left w:val="none" w:sz="0" w:space="0" w:color="auto"/>
                <w:bottom w:val="none" w:sz="0" w:space="0" w:color="auto"/>
                <w:right w:val="none" w:sz="0" w:space="0" w:color="auto"/>
              </w:divBdr>
            </w:div>
          </w:divsChild>
        </w:div>
        <w:div w:id="1093209447">
          <w:marLeft w:val="0"/>
          <w:marRight w:val="0"/>
          <w:marTop w:val="0"/>
          <w:marBottom w:val="225"/>
          <w:divBdr>
            <w:top w:val="none" w:sz="0" w:space="0" w:color="auto"/>
            <w:left w:val="none" w:sz="0" w:space="0" w:color="auto"/>
            <w:bottom w:val="single" w:sz="6" w:space="0" w:color="DEDEDE"/>
            <w:right w:val="none" w:sz="0" w:space="0" w:color="auto"/>
          </w:divBdr>
          <w:divsChild>
            <w:div w:id="275333476">
              <w:marLeft w:val="0"/>
              <w:marRight w:val="0"/>
              <w:marTop w:val="225"/>
              <w:marBottom w:val="45"/>
              <w:divBdr>
                <w:top w:val="none" w:sz="0" w:space="0" w:color="auto"/>
                <w:left w:val="none" w:sz="0" w:space="0" w:color="auto"/>
                <w:bottom w:val="none" w:sz="0" w:space="0" w:color="auto"/>
                <w:right w:val="none" w:sz="0" w:space="0" w:color="auto"/>
              </w:divBdr>
            </w:div>
          </w:divsChild>
        </w:div>
        <w:div w:id="1136727509">
          <w:marLeft w:val="0"/>
          <w:marRight w:val="0"/>
          <w:marTop w:val="0"/>
          <w:marBottom w:val="225"/>
          <w:divBdr>
            <w:top w:val="none" w:sz="0" w:space="0" w:color="auto"/>
            <w:left w:val="none" w:sz="0" w:space="0" w:color="auto"/>
            <w:bottom w:val="single" w:sz="6" w:space="0" w:color="DEDEDE"/>
            <w:right w:val="none" w:sz="0" w:space="0" w:color="auto"/>
          </w:divBdr>
          <w:divsChild>
            <w:div w:id="166143190">
              <w:marLeft w:val="0"/>
              <w:marRight w:val="0"/>
              <w:marTop w:val="0"/>
              <w:marBottom w:val="0"/>
              <w:divBdr>
                <w:top w:val="none" w:sz="0" w:space="0" w:color="auto"/>
                <w:left w:val="none" w:sz="0" w:space="0" w:color="auto"/>
                <w:bottom w:val="none" w:sz="0" w:space="0" w:color="auto"/>
                <w:right w:val="none" w:sz="0" w:space="0" w:color="auto"/>
              </w:divBdr>
              <w:divsChild>
                <w:div w:id="213279821">
                  <w:marLeft w:val="0"/>
                  <w:marRight w:val="0"/>
                  <w:marTop w:val="0"/>
                  <w:marBottom w:val="0"/>
                  <w:divBdr>
                    <w:top w:val="none" w:sz="0" w:space="0" w:color="auto"/>
                    <w:left w:val="none" w:sz="0" w:space="0" w:color="auto"/>
                    <w:bottom w:val="none" w:sz="0" w:space="0" w:color="auto"/>
                    <w:right w:val="none" w:sz="0" w:space="0" w:color="auto"/>
                  </w:divBdr>
                </w:div>
                <w:div w:id="274991743">
                  <w:marLeft w:val="0"/>
                  <w:marRight w:val="0"/>
                  <w:marTop w:val="0"/>
                  <w:marBottom w:val="0"/>
                  <w:divBdr>
                    <w:top w:val="none" w:sz="0" w:space="0" w:color="auto"/>
                    <w:left w:val="none" w:sz="0" w:space="0" w:color="auto"/>
                    <w:bottom w:val="none" w:sz="0" w:space="0" w:color="auto"/>
                    <w:right w:val="none" w:sz="0" w:space="0" w:color="auto"/>
                  </w:divBdr>
                </w:div>
                <w:div w:id="402720031">
                  <w:marLeft w:val="0"/>
                  <w:marRight w:val="0"/>
                  <w:marTop w:val="0"/>
                  <w:marBottom w:val="0"/>
                  <w:divBdr>
                    <w:top w:val="none" w:sz="0" w:space="0" w:color="auto"/>
                    <w:left w:val="none" w:sz="0" w:space="0" w:color="auto"/>
                    <w:bottom w:val="none" w:sz="0" w:space="0" w:color="auto"/>
                    <w:right w:val="none" w:sz="0" w:space="0" w:color="auto"/>
                  </w:divBdr>
                </w:div>
                <w:div w:id="443886421">
                  <w:marLeft w:val="0"/>
                  <w:marRight w:val="0"/>
                  <w:marTop w:val="0"/>
                  <w:marBottom w:val="0"/>
                  <w:divBdr>
                    <w:top w:val="none" w:sz="0" w:space="0" w:color="auto"/>
                    <w:left w:val="none" w:sz="0" w:space="0" w:color="auto"/>
                    <w:bottom w:val="none" w:sz="0" w:space="0" w:color="auto"/>
                    <w:right w:val="none" w:sz="0" w:space="0" w:color="auto"/>
                  </w:divBdr>
                </w:div>
                <w:div w:id="921985994">
                  <w:marLeft w:val="0"/>
                  <w:marRight w:val="0"/>
                  <w:marTop w:val="0"/>
                  <w:marBottom w:val="0"/>
                  <w:divBdr>
                    <w:top w:val="none" w:sz="0" w:space="0" w:color="auto"/>
                    <w:left w:val="none" w:sz="0" w:space="0" w:color="auto"/>
                    <w:bottom w:val="none" w:sz="0" w:space="0" w:color="auto"/>
                    <w:right w:val="none" w:sz="0" w:space="0" w:color="auto"/>
                  </w:divBdr>
                </w:div>
                <w:div w:id="1436098222">
                  <w:marLeft w:val="0"/>
                  <w:marRight w:val="0"/>
                  <w:marTop w:val="0"/>
                  <w:marBottom w:val="0"/>
                  <w:divBdr>
                    <w:top w:val="none" w:sz="0" w:space="0" w:color="auto"/>
                    <w:left w:val="none" w:sz="0" w:space="0" w:color="auto"/>
                    <w:bottom w:val="none" w:sz="0" w:space="0" w:color="auto"/>
                    <w:right w:val="none" w:sz="0" w:space="0" w:color="auto"/>
                  </w:divBdr>
                </w:div>
                <w:div w:id="1605579742">
                  <w:marLeft w:val="0"/>
                  <w:marRight w:val="0"/>
                  <w:marTop w:val="0"/>
                  <w:marBottom w:val="0"/>
                  <w:divBdr>
                    <w:top w:val="none" w:sz="0" w:space="0" w:color="auto"/>
                    <w:left w:val="none" w:sz="0" w:space="0" w:color="auto"/>
                    <w:bottom w:val="none" w:sz="0" w:space="0" w:color="auto"/>
                    <w:right w:val="none" w:sz="0" w:space="0" w:color="auto"/>
                  </w:divBdr>
                </w:div>
                <w:div w:id="1981572060">
                  <w:marLeft w:val="0"/>
                  <w:marRight w:val="0"/>
                  <w:marTop w:val="0"/>
                  <w:marBottom w:val="0"/>
                  <w:divBdr>
                    <w:top w:val="none" w:sz="0" w:space="0" w:color="auto"/>
                    <w:left w:val="none" w:sz="0" w:space="0" w:color="auto"/>
                    <w:bottom w:val="none" w:sz="0" w:space="0" w:color="auto"/>
                    <w:right w:val="none" w:sz="0" w:space="0" w:color="auto"/>
                  </w:divBdr>
                </w:div>
                <w:div w:id="2046439224">
                  <w:marLeft w:val="0"/>
                  <w:marRight w:val="0"/>
                  <w:marTop w:val="0"/>
                  <w:marBottom w:val="0"/>
                  <w:divBdr>
                    <w:top w:val="none" w:sz="0" w:space="0" w:color="auto"/>
                    <w:left w:val="none" w:sz="0" w:space="0" w:color="auto"/>
                    <w:bottom w:val="none" w:sz="0" w:space="0" w:color="auto"/>
                    <w:right w:val="none" w:sz="0" w:space="0" w:color="auto"/>
                  </w:divBdr>
                </w:div>
              </w:divsChild>
            </w:div>
            <w:div w:id="2059233017">
              <w:marLeft w:val="0"/>
              <w:marRight w:val="0"/>
              <w:marTop w:val="225"/>
              <w:marBottom w:val="45"/>
              <w:divBdr>
                <w:top w:val="none" w:sz="0" w:space="0" w:color="auto"/>
                <w:left w:val="none" w:sz="0" w:space="0" w:color="auto"/>
                <w:bottom w:val="none" w:sz="0" w:space="0" w:color="auto"/>
                <w:right w:val="none" w:sz="0" w:space="0" w:color="auto"/>
              </w:divBdr>
            </w:div>
          </w:divsChild>
        </w:div>
        <w:div w:id="1339426854">
          <w:marLeft w:val="0"/>
          <w:marRight w:val="0"/>
          <w:marTop w:val="0"/>
          <w:marBottom w:val="225"/>
          <w:divBdr>
            <w:top w:val="none" w:sz="0" w:space="0" w:color="auto"/>
            <w:left w:val="none" w:sz="0" w:space="0" w:color="auto"/>
            <w:bottom w:val="single" w:sz="6" w:space="0" w:color="DEDEDE"/>
            <w:right w:val="none" w:sz="0" w:space="0" w:color="auto"/>
          </w:divBdr>
          <w:divsChild>
            <w:div w:id="1900554285">
              <w:marLeft w:val="0"/>
              <w:marRight w:val="0"/>
              <w:marTop w:val="225"/>
              <w:marBottom w:val="45"/>
              <w:divBdr>
                <w:top w:val="none" w:sz="0" w:space="0" w:color="auto"/>
                <w:left w:val="none" w:sz="0" w:space="0" w:color="auto"/>
                <w:bottom w:val="none" w:sz="0" w:space="0" w:color="auto"/>
                <w:right w:val="none" w:sz="0" w:space="0" w:color="auto"/>
              </w:divBdr>
            </w:div>
          </w:divsChild>
        </w:div>
        <w:div w:id="1380856358">
          <w:marLeft w:val="0"/>
          <w:marRight w:val="0"/>
          <w:marTop w:val="0"/>
          <w:marBottom w:val="225"/>
          <w:divBdr>
            <w:top w:val="none" w:sz="0" w:space="0" w:color="auto"/>
            <w:left w:val="none" w:sz="0" w:space="0" w:color="auto"/>
            <w:bottom w:val="single" w:sz="6" w:space="0" w:color="DEDEDE"/>
            <w:right w:val="none" w:sz="0" w:space="0" w:color="auto"/>
          </w:divBdr>
          <w:divsChild>
            <w:div w:id="312411534">
              <w:marLeft w:val="0"/>
              <w:marRight w:val="0"/>
              <w:marTop w:val="225"/>
              <w:marBottom w:val="45"/>
              <w:divBdr>
                <w:top w:val="none" w:sz="0" w:space="0" w:color="auto"/>
                <w:left w:val="none" w:sz="0" w:space="0" w:color="auto"/>
                <w:bottom w:val="none" w:sz="0" w:space="0" w:color="auto"/>
                <w:right w:val="none" w:sz="0" w:space="0" w:color="auto"/>
              </w:divBdr>
            </w:div>
            <w:div w:id="941763923">
              <w:marLeft w:val="0"/>
              <w:marRight w:val="0"/>
              <w:marTop w:val="0"/>
              <w:marBottom w:val="0"/>
              <w:divBdr>
                <w:top w:val="none" w:sz="0" w:space="0" w:color="auto"/>
                <w:left w:val="none" w:sz="0" w:space="0" w:color="auto"/>
                <w:bottom w:val="none" w:sz="0" w:space="0" w:color="auto"/>
                <w:right w:val="none" w:sz="0" w:space="0" w:color="auto"/>
              </w:divBdr>
              <w:divsChild>
                <w:div w:id="107479073">
                  <w:marLeft w:val="0"/>
                  <w:marRight w:val="0"/>
                  <w:marTop w:val="0"/>
                  <w:marBottom w:val="0"/>
                  <w:divBdr>
                    <w:top w:val="none" w:sz="0" w:space="0" w:color="auto"/>
                    <w:left w:val="none" w:sz="0" w:space="0" w:color="auto"/>
                    <w:bottom w:val="none" w:sz="0" w:space="0" w:color="auto"/>
                    <w:right w:val="none" w:sz="0" w:space="0" w:color="auto"/>
                  </w:divBdr>
                </w:div>
                <w:div w:id="189882373">
                  <w:marLeft w:val="0"/>
                  <w:marRight w:val="0"/>
                  <w:marTop w:val="0"/>
                  <w:marBottom w:val="0"/>
                  <w:divBdr>
                    <w:top w:val="none" w:sz="0" w:space="0" w:color="auto"/>
                    <w:left w:val="none" w:sz="0" w:space="0" w:color="auto"/>
                    <w:bottom w:val="none" w:sz="0" w:space="0" w:color="auto"/>
                    <w:right w:val="none" w:sz="0" w:space="0" w:color="auto"/>
                  </w:divBdr>
                </w:div>
                <w:div w:id="305549715">
                  <w:marLeft w:val="0"/>
                  <w:marRight w:val="0"/>
                  <w:marTop w:val="0"/>
                  <w:marBottom w:val="0"/>
                  <w:divBdr>
                    <w:top w:val="none" w:sz="0" w:space="0" w:color="auto"/>
                    <w:left w:val="none" w:sz="0" w:space="0" w:color="auto"/>
                    <w:bottom w:val="none" w:sz="0" w:space="0" w:color="auto"/>
                    <w:right w:val="none" w:sz="0" w:space="0" w:color="auto"/>
                  </w:divBdr>
                </w:div>
                <w:div w:id="436602249">
                  <w:marLeft w:val="0"/>
                  <w:marRight w:val="0"/>
                  <w:marTop w:val="0"/>
                  <w:marBottom w:val="0"/>
                  <w:divBdr>
                    <w:top w:val="none" w:sz="0" w:space="0" w:color="auto"/>
                    <w:left w:val="none" w:sz="0" w:space="0" w:color="auto"/>
                    <w:bottom w:val="none" w:sz="0" w:space="0" w:color="auto"/>
                    <w:right w:val="none" w:sz="0" w:space="0" w:color="auto"/>
                  </w:divBdr>
                </w:div>
                <w:div w:id="441649405">
                  <w:marLeft w:val="0"/>
                  <w:marRight w:val="0"/>
                  <w:marTop w:val="0"/>
                  <w:marBottom w:val="0"/>
                  <w:divBdr>
                    <w:top w:val="none" w:sz="0" w:space="0" w:color="auto"/>
                    <w:left w:val="none" w:sz="0" w:space="0" w:color="auto"/>
                    <w:bottom w:val="none" w:sz="0" w:space="0" w:color="auto"/>
                    <w:right w:val="none" w:sz="0" w:space="0" w:color="auto"/>
                  </w:divBdr>
                </w:div>
                <w:div w:id="693385799">
                  <w:marLeft w:val="0"/>
                  <w:marRight w:val="0"/>
                  <w:marTop w:val="0"/>
                  <w:marBottom w:val="0"/>
                  <w:divBdr>
                    <w:top w:val="none" w:sz="0" w:space="0" w:color="auto"/>
                    <w:left w:val="none" w:sz="0" w:space="0" w:color="auto"/>
                    <w:bottom w:val="none" w:sz="0" w:space="0" w:color="auto"/>
                    <w:right w:val="none" w:sz="0" w:space="0" w:color="auto"/>
                  </w:divBdr>
                </w:div>
                <w:div w:id="788206239">
                  <w:marLeft w:val="0"/>
                  <w:marRight w:val="0"/>
                  <w:marTop w:val="0"/>
                  <w:marBottom w:val="0"/>
                  <w:divBdr>
                    <w:top w:val="none" w:sz="0" w:space="0" w:color="auto"/>
                    <w:left w:val="none" w:sz="0" w:space="0" w:color="auto"/>
                    <w:bottom w:val="none" w:sz="0" w:space="0" w:color="auto"/>
                    <w:right w:val="none" w:sz="0" w:space="0" w:color="auto"/>
                  </w:divBdr>
                </w:div>
                <w:div w:id="991518644">
                  <w:marLeft w:val="0"/>
                  <w:marRight w:val="0"/>
                  <w:marTop w:val="0"/>
                  <w:marBottom w:val="0"/>
                  <w:divBdr>
                    <w:top w:val="none" w:sz="0" w:space="0" w:color="auto"/>
                    <w:left w:val="none" w:sz="0" w:space="0" w:color="auto"/>
                    <w:bottom w:val="none" w:sz="0" w:space="0" w:color="auto"/>
                    <w:right w:val="none" w:sz="0" w:space="0" w:color="auto"/>
                  </w:divBdr>
                </w:div>
                <w:div w:id="1196386553">
                  <w:marLeft w:val="0"/>
                  <w:marRight w:val="0"/>
                  <w:marTop w:val="0"/>
                  <w:marBottom w:val="0"/>
                  <w:divBdr>
                    <w:top w:val="none" w:sz="0" w:space="0" w:color="auto"/>
                    <w:left w:val="none" w:sz="0" w:space="0" w:color="auto"/>
                    <w:bottom w:val="none" w:sz="0" w:space="0" w:color="auto"/>
                    <w:right w:val="none" w:sz="0" w:space="0" w:color="auto"/>
                  </w:divBdr>
                </w:div>
                <w:div w:id="1439763031">
                  <w:marLeft w:val="0"/>
                  <w:marRight w:val="0"/>
                  <w:marTop w:val="0"/>
                  <w:marBottom w:val="0"/>
                  <w:divBdr>
                    <w:top w:val="none" w:sz="0" w:space="0" w:color="auto"/>
                    <w:left w:val="none" w:sz="0" w:space="0" w:color="auto"/>
                    <w:bottom w:val="none" w:sz="0" w:space="0" w:color="auto"/>
                    <w:right w:val="none" w:sz="0" w:space="0" w:color="auto"/>
                  </w:divBdr>
                </w:div>
                <w:div w:id="1455949884">
                  <w:marLeft w:val="0"/>
                  <w:marRight w:val="0"/>
                  <w:marTop w:val="0"/>
                  <w:marBottom w:val="0"/>
                  <w:divBdr>
                    <w:top w:val="none" w:sz="0" w:space="0" w:color="auto"/>
                    <w:left w:val="none" w:sz="0" w:space="0" w:color="auto"/>
                    <w:bottom w:val="none" w:sz="0" w:space="0" w:color="auto"/>
                    <w:right w:val="none" w:sz="0" w:space="0" w:color="auto"/>
                  </w:divBdr>
                </w:div>
                <w:div w:id="1735541646">
                  <w:marLeft w:val="0"/>
                  <w:marRight w:val="0"/>
                  <w:marTop w:val="0"/>
                  <w:marBottom w:val="0"/>
                  <w:divBdr>
                    <w:top w:val="none" w:sz="0" w:space="0" w:color="auto"/>
                    <w:left w:val="none" w:sz="0" w:space="0" w:color="auto"/>
                    <w:bottom w:val="none" w:sz="0" w:space="0" w:color="auto"/>
                    <w:right w:val="none" w:sz="0" w:space="0" w:color="auto"/>
                  </w:divBdr>
                </w:div>
                <w:div w:id="1804423792">
                  <w:marLeft w:val="0"/>
                  <w:marRight w:val="0"/>
                  <w:marTop w:val="0"/>
                  <w:marBottom w:val="0"/>
                  <w:divBdr>
                    <w:top w:val="none" w:sz="0" w:space="0" w:color="auto"/>
                    <w:left w:val="none" w:sz="0" w:space="0" w:color="auto"/>
                    <w:bottom w:val="none" w:sz="0" w:space="0" w:color="auto"/>
                    <w:right w:val="none" w:sz="0" w:space="0" w:color="auto"/>
                  </w:divBdr>
                </w:div>
                <w:div w:id="1858930182">
                  <w:marLeft w:val="0"/>
                  <w:marRight w:val="0"/>
                  <w:marTop w:val="0"/>
                  <w:marBottom w:val="0"/>
                  <w:divBdr>
                    <w:top w:val="none" w:sz="0" w:space="0" w:color="auto"/>
                    <w:left w:val="none" w:sz="0" w:space="0" w:color="auto"/>
                    <w:bottom w:val="none" w:sz="0" w:space="0" w:color="auto"/>
                    <w:right w:val="none" w:sz="0" w:space="0" w:color="auto"/>
                  </w:divBdr>
                </w:div>
                <w:div w:id="20952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8871">
          <w:marLeft w:val="0"/>
          <w:marRight w:val="0"/>
          <w:marTop w:val="0"/>
          <w:marBottom w:val="225"/>
          <w:divBdr>
            <w:top w:val="none" w:sz="0" w:space="0" w:color="auto"/>
            <w:left w:val="none" w:sz="0" w:space="0" w:color="auto"/>
            <w:bottom w:val="single" w:sz="6" w:space="0" w:color="DEDEDE"/>
            <w:right w:val="none" w:sz="0" w:space="0" w:color="auto"/>
          </w:divBdr>
          <w:divsChild>
            <w:div w:id="1390349615">
              <w:marLeft w:val="0"/>
              <w:marRight w:val="0"/>
              <w:marTop w:val="225"/>
              <w:marBottom w:val="45"/>
              <w:divBdr>
                <w:top w:val="none" w:sz="0" w:space="0" w:color="auto"/>
                <w:left w:val="none" w:sz="0" w:space="0" w:color="auto"/>
                <w:bottom w:val="none" w:sz="0" w:space="0" w:color="auto"/>
                <w:right w:val="none" w:sz="0" w:space="0" w:color="auto"/>
              </w:divBdr>
            </w:div>
          </w:divsChild>
        </w:div>
        <w:div w:id="1620641523">
          <w:marLeft w:val="0"/>
          <w:marRight w:val="0"/>
          <w:marTop w:val="0"/>
          <w:marBottom w:val="225"/>
          <w:divBdr>
            <w:top w:val="none" w:sz="0" w:space="0" w:color="auto"/>
            <w:left w:val="none" w:sz="0" w:space="0" w:color="auto"/>
            <w:bottom w:val="single" w:sz="6" w:space="0" w:color="DEDEDE"/>
            <w:right w:val="none" w:sz="0" w:space="0" w:color="auto"/>
          </w:divBdr>
          <w:divsChild>
            <w:div w:id="493568307">
              <w:marLeft w:val="0"/>
              <w:marRight w:val="0"/>
              <w:marTop w:val="225"/>
              <w:marBottom w:val="45"/>
              <w:divBdr>
                <w:top w:val="none" w:sz="0" w:space="0" w:color="auto"/>
                <w:left w:val="none" w:sz="0" w:space="0" w:color="auto"/>
                <w:bottom w:val="none" w:sz="0" w:space="0" w:color="auto"/>
                <w:right w:val="none" w:sz="0" w:space="0" w:color="auto"/>
              </w:divBdr>
            </w:div>
          </w:divsChild>
        </w:div>
        <w:div w:id="1677609327">
          <w:marLeft w:val="0"/>
          <w:marRight w:val="0"/>
          <w:marTop w:val="0"/>
          <w:marBottom w:val="225"/>
          <w:divBdr>
            <w:top w:val="none" w:sz="0" w:space="0" w:color="auto"/>
            <w:left w:val="none" w:sz="0" w:space="0" w:color="auto"/>
            <w:bottom w:val="single" w:sz="6" w:space="0" w:color="DEDEDE"/>
            <w:right w:val="none" w:sz="0" w:space="0" w:color="auto"/>
          </w:divBdr>
          <w:divsChild>
            <w:div w:id="714282195">
              <w:marLeft w:val="0"/>
              <w:marRight w:val="0"/>
              <w:marTop w:val="225"/>
              <w:marBottom w:val="45"/>
              <w:divBdr>
                <w:top w:val="none" w:sz="0" w:space="0" w:color="auto"/>
                <w:left w:val="none" w:sz="0" w:space="0" w:color="auto"/>
                <w:bottom w:val="none" w:sz="0" w:space="0" w:color="auto"/>
                <w:right w:val="none" w:sz="0" w:space="0" w:color="auto"/>
              </w:divBdr>
            </w:div>
          </w:divsChild>
        </w:div>
        <w:div w:id="1697273146">
          <w:marLeft w:val="0"/>
          <w:marRight w:val="0"/>
          <w:marTop w:val="0"/>
          <w:marBottom w:val="225"/>
          <w:divBdr>
            <w:top w:val="none" w:sz="0" w:space="0" w:color="auto"/>
            <w:left w:val="none" w:sz="0" w:space="0" w:color="auto"/>
            <w:bottom w:val="single" w:sz="6" w:space="0" w:color="DEDEDE"/>
            <w:right w:val="none" w:sz="0" w:space="0" w:color="auto"/>
          </w:divBdr>
          <w:divsChild>
            <w:div w:id="1409109347">
              <w:marLeft w:val="0"/>
              <w:marRight w:val="0"/>
              <w:marTop w:val="0"/>
              <w:marBottom w:val="0"/>
              <w:divBdr>
                <w:top w:val="none" w:sz="0" w:space="0" w:color="auto"/>
                <w:left w:val="none" w:sz="0" w:space="0" w:color="auto"/>
                <w:bottom w:val="none" w:sz="0" w:space="0" w:color="auto"/>
                <w:right w:val="none" w:sz="0" w:space="0" w:color="auto"/>
              </w:divBdr>
              <w:divsChild>
                <w:div w:id="1287464885">
                  <w:marLeft w:val="0"/>
                  <w:marRight w:val="0"/>
                  <w:marTop w:val="0"/>
                  <w:marBottom w:val="0"/>
                  <w:divBdr>
                    <w:top w:val="none" w:sz="0" w:space="0" w:color="auto"/>
                    <w:left w:val="none" w:sz="0" w:space="0" w:color="auto"/>
                    <w:bottom w:val="none" w:sz="0" w:space="0" w:color="auto"/>
                    <w:right w:val="none" w:sz="0" w:space="0" w:color="auto"/>
                  </w:divBdr>
                </w:div>
                <w:div w:id="1392190105">
                  <w:marLeft w:val="0"/>
                  <w:marRight w:val="0"/>
                  <w:marTop w:val="0"/>
                  <w:marBottom w:val="0"/>
                  <w:divBdr>
                    <w:top w:val="none" w:sz="0" w:space="0" w:color="auto"/>
                    <w:left w:val="none" w:sz="0" w:space="0" w:color="auto"/>
                    <w:bottom w:val="none" w:sz="0" w:space="0" w:color="auto"/>
                    <w:right w:val="none" w:sz="0" w:space="0" w:color="auto"/>
                  </w:divBdr>
                </w:div>
                <w:div w:id="1476527424">
                  <w:marLeft w:val="0"/>
                  <w:marRight w:val="0"/>
                  <w:marTop w:val="0"/>
                  <w:marBottom w:val="0"/>
                  <w:divBdr>
                    <w:top w:val="none" w:sz="0" w:space="0" w:color="auto"/>
                    <w:left w:val="none" w:sz="0" w:space="0" w:color="auto"/>
                    <w:bottom w:val="none" w:sz="0" w:space="0" w:color="auto"/>
                    <w:right w:val="none" w:sz="0" w:space="0" w:color="auto"/>
                  </w:divBdr>
                </w:div>
                <w:div w:id="1477188739">
                  <w:marLeft w:val="0"/>
                  <w:marRight w:val="0"/>
                  <w:marTop w:val="0"/>
                  <w:marBottom w:val="0"/>
                  <w:divBdr>
                    <w:top w:val="none" w:sz="0" w:space="0" w:color="auto"/>
                    <w:left w:val="none" w:sz="0" w:space="0" w:color="auto"/>
                    <w:bottom w:val="none" w:sz="0" w:space="0" w:color="auto"/>
                    <w:right w:val="none" w:sz="0" w:space="0" w:color="auto"/>
                  </w:divBdr>
                </w:div>
                <w:div w:id="1634018005">
                  <w:marLeft w:val="0"/>
                  <w:marRight w:val="0"/>
                  <w:marTop w:val="0"/>
                  <w:marBottom w:val="0"/>
                  <w:divBdr>
                    <w:top w:val="none" w:sz="0" w:space="0" w:color="auto"/>
                    <w:left w:val="none" w:sz="0" w:space="0" w:color="auto"/>
                    <w:bottom w:val="none" w:sz="0" w:space="0" w:color="auto"/>
                    <w:right w:val="none" w:sz="0" w:space="0" w:color="auto"/>
                  </w:divBdr>
                </w:div>
                <w:div w:id="1670521044">
                  <w:marLeft w:val="0"/>
                  <w:marRight w:val="0"/>
                  <w:marTop w:val="0"/>
                  <w:marBottom w:val="0"/>
                  <w:divBdr>
                    <w:top w:val="none" w:sz="0" w:space="0" w:color="auto"/>
                    <w:left w:val="none" w:sz="0" w:space="0" w:color="auto"/>
                    <w:bottom w:val="none" w:sz="0" w:space="0" w:color="auto"/>
                    <w:right w:val="none" w:sz="0" w:space="0" w:color="auto"/>
                  </w:divBdr>
                </w:div>
                <w:div w:id="1868636142">
                  <w:marLeft w:val="0"/>
                  <w:marRight w:val="0"/>
                  <w:marTop w:val="0"/>
                  <w:marBottom w:val="0"/>
                  <w:divBdr>
                    <w:top w:val="none" w:sz="0" w:space="0" w:color="auto"/>
                    <w:left w:val="none" w:sz="0" w:space="0" w:color="auto"/>
                    <w:bottom w:val="none" w:sz="0" w:space="0" w:color="auto"/>
                    <w:right w:val="none" w:sz="0" w:space="0" w:color="auto"/>
                  </w:divBdr>
                </w:div>
              </w:divsChild>
            </w:div>
            <w:div w:id="1452556538">
              <w:marLeft w:val="0"/>
              <w:marRight w:val="0"/>
              <w:marTop w:val="225"/>
              <w:marBottom w:val="45"/>
              <w:divBdr>
                <w:top w:val="none" w:sz="0" w:space="0" w:color="auto"/>
                <w:left w:val="none" w:sz="0" w:space="0" w:color="auto"/>
                <w:bottom w:val="none" w:sz="0" w:space="0" w:color="auto"/>
                <w:right w:val="none" w:sz="0" w:space="0" w:color="auto"/>
              </w:divBdr>
            </w:div>
          </w:divsChild>
        </w:div>
        <w:div w:id="1761173271">
          <w:marLeft w:val="0"/>
          <w:marRight w:val="0"/>
          <w:marTop w:val="0"/>
          <w:marBottom w:val="225"/>
          <w:divBdr>
            <w:top w:val="none" w:sz="0" w:space="0" w:color="auto"/>
            <w:left w:val="none" w:sz="0" w:space="0" w:color="auto"/>
            <w:bottom w:val="single" w:sz="6" w:space="0" w:color="DEDEDE"/>
            <w:right w:val="none" w:sz="0" w:space="0" w:color="auto"/>
          </w:divBdr>
          <w:divsChild>
            <w:div w:id="106970623">
              <w:marLeft w:val="0"/>
              <w:marRight w:val="0"/>
              <w:marTop w:val="225"/>
              <w:marBottom w:val="45"/>
              <w:divBdr>
                <w:top w:val="none" w:sz="0" w:space="0" w:color="auto"/>
                <w:left w:val="none" w:sz="0" w:space="0" w:color="auto"/>
                <w:bottom w:val="none" w:sz="0" w:space="0" w:color="auto"/>
                <w:right w:val="none" w:sz="0" w:space="0" w:color="auto"/>
              </w:divBdr>
            </w:div>
            <w:div w:id="1385987000">
              <w:marLeft w:val="0"/>
              <w:marRight w:val="0"/>
              <w:marTop w:val="0"/>
              <w:marBottom w:val="0"/>
              <w:divBdr>
                <w:top w:val="none" w:sz="0" w:space="0" w:color="auto"/>
                <w:left w:val="none" w:sz="0" w:space="0" w:color="auto"/>
                <w:bottom w:val="none" w:sz="0" w:space="0" w:color="auto"/>
                <w:right w:val="none" w:sz="0" w:space="0" w:color="auto"/>
              </w:divBdr>
              <w:divsChild>
                <w:div w:id="842546079">
                  <w:marLeft w:val="0"/>
                  <w:marRight w:val="0"/>
                  <w:marTop w:val="0"/>
                  <w:marBottom w:val="0"/>
                  <w:divBdr>
                    <w:top w:val="none" w:sz="0" w:space="0" w:color="auto"/>
                    <w:left w:val="none" w:sz="0" w:space="0" w:color="auto"/>
                    <w:bottom w:val="none" w:sz="0" w:space="0" w:color="auto"/>
                    <w:right w:val="none" w:sz="0" w:space="0" w:color="auto"/>
                  </w:divBdr>
                </w:div>
                <w:div w:id="1028338984">
                  <w:marLeft w:val="0"/>
                  <w:marRight w:val="0"/>
                  <w:marTop w:val="0"/>
                  <w:marBottom w:val="0"/>
                  <w:divBdr>
                    <w:top w:val="none" w:sz="0" w:space="0" w:color="auto"/>
                    <w:left w:val="none" w:sz="0" w:space="0" w:color="auto"/>
                    <w:bottom w:val="none" w:sz="0" w:space="0" w:color="auto"/>
                    <w:right w:val="none" w:sz="0" w:space="0" w:color="auto"/>
                  </w:divBdr>
                </w:div>
                <w:div w:id="1481073080">
                  <w:marLeft w:val="0"/>
                  <w:marRight w:val="0"/>
                  <w:marTop w:val="0"/>
                  <w:marBottom w:val="0"/>
                  <w:divBdr>
                    <w:top w:val="none" w:sz="0" w:space="0" w:color="auto"/>
                    <w:left w:val="none" w:sz="0" w:space="0" w:color="auto"/>
                    <w:bottom w:val="none" w:sz="0" w:space="0" w:color="auto"/>
                    <w:right w:val="none" w:sz="0" w:space="0" w:color="auto"/>
                  </w:divBdr>
                </w:div>
                <w:div w:id="1660958269">
                  <w:marLeft w:val="0"/>
                  <w:marRight w:val="0"/>
                  <w:marTop w:val="0"/>
                  <w:marBottom w:val="0"/>
                  <w:divBdr>
                    <w:top w:val="none" w:sz="0" w:space="0" w:color="auto"/>
                    <w:left w:val="none" w:sz="0" w:space="0" w:color="auto"/>
                    <w:bottom w:val="none" w:sz="0" w:space="0" w:color="auto"/>
                    <w:right w:val="none" w:sz="0" w:space="0" w:color="auto"/>
                  </w:divBdr>
                </w:div>
                <w:div w:id="1734158043">
                  <w:marLeft w:val="0"/>
                  <w:marRight w:val="0"/>
                  <w:marTop w:val="0"/>
                  <w:marBottom w:val="0"/>
                  <w:divBdr>
                    <w:top w:val="none" w:sz="0" w:space="0" w:color="auto"/>
                    <w:left w:val="none" w:sz="0" w:space="0" w:color="auto"/>
                    <w:bottom w:val="none" w:sz="0" w:space="0" w:color="auto"/>
                    <w:right w:val="none" w:sz="0" w:space="0" w:color="auto"/>
                  </w:divBdr>
                </w:div>
                <w:div w:id="178658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40898">
          <w:marLeft w:val="0"/>
          <w:marRight w:val="0"/>
          <w:marTop w:val="0"/>
          <w:marBottom w:val="225"/>
          <w:divBdr>
            <w:top w:val="none" w:sz="0" w:space="0" w:color="auto"/>
            <w:left w:val="none" w:sz="0" w:space="0" w:color="auto"/>
            <w:bottom w:val="single" w:sz="6" w:space="0" w:color="DEDEDE"/>
            <w:right w:val="none" w:sz="0" w:space="0" w:color="auto"/>
          </w:divBdr>
          <w:divsChild>
            <w:div w:id="1884244279">
              <w:marLeft w:val="0"/>
              <w:marRight w:val="0"/>
              <w:marTop w:val="225"/>
              <w:marBottom w:val="45"/>
              <w:divBdr>
                <w:top w:val="none" w:sz="0" w:space="0" w:color="auto"/>
                <w:left w:val="none" w:sz="0" w:space="0" w:color="auto"/>
                <w:bottom w:val="none" w:sz="0" w:space="0" w:color="auto"/>
                <w:right w:val="none" w:sz="0" w:space="0" w:color="auto"/>
              </w:divBdr>
            </w:div>
          </w:divsChild>
        </w:div>
        <w:div w:id="2048408808">
          <w:marLeft w:val="0"/>
          <w:marRight w:val="0"/>
          <w:marTop w:val="0"/>
          <w:marBottom w:val="225"/>
          <w:divBdr>
            <w:top w:val="none" w:sz="0" w:space="0" w:color="auto"/>
            <w:left w:val="none" w:sz="0" w:space="0" w:color="auto"/>
            <w:bottom w:val="single" w:sz="6" w:space="0" w:color="DEDEDE"/>
            <w:right w:val="none" w:sz="0" w:space="0" w:color="auto"/>
          </w:divBdr>
          <w:divsChild>
            <w:div w:id="284311303">
              <w:marLeft w:val="0"/>
              <w:marRight w:val="0"/>
              <w:marTop w:val="225"/>
              <w:marBottom w:val="45"/>
              <w:divBdr>
                <w:top w:val="none" w:sz="0" w:space="0" w:color="auto"/>
                <w:left w:val="none" w:sz="0" w:space="0" w:color="auto"/>
                <w:bottom w:val="none" w:sz="0" w:space="0" w:color="auto"/>
                <w:right w:val="none" w:sz="0" w:space="0" w:color="auto"/>
              </w:divBdr>
            </w:div>
          </w:divsChild>
        </w:div>
        <w:div w:id="2074503876">
          <w:marLeft w:val="0"/>
          <w:marRight w:val="0"/>
          <w:marTop w:val="0"/>
          <w:marBottom w:val="225"/>
          <w:divBdr>
            <w:top w:val="none" w:sz="0" w:space="0" w:color="auto"/>
            <w:left w:val="none" w:sz="0" w:space="0" w:color="auto"/>
            <w:bottom w:val="single" w:sz="6" w:space="0" w:color="DEDEDE"/>
            <w:right w:val="none" w:sz="0" w:space="0" w:color="auto"/>
          </w:divBdr>
          <w:divsChild>
            <w:div w:id="879127266">
              <w:marLeft w:val="0"/>
              <w:marRight w:val="0"/>
              <w:marTop w:val="225"/>
              <w:marBottom w:val="45"/>
              <w:divBdr>
                <w:top w:val="none" w:sz="0" w:space="0" w:color="auto"/>
                <w:left w:val="none" w:sz="0" w:space="0" w:color="auto"/>
                <w:bottom w:val="none" w:sz="0" w:space="0" w:color="auto"/>
                <w:right w:val="none" w:sz="0" w:space="0" w:color="auto"/>
              </w:divBdr>
            </w:div>
          </w:divsChild>
        </w:div>
        <w:div w:id="2112167605">
          <w:marLeft w:val="0"/>
          <w:marRight w:val="0"/>
          <w:marTop w:val="0"/>
          <w:marBottom w:val="225"/>
          <w:divBdr>
            <w:top w:val="none" w:sz="0" w:space="0" w:color="auto"/>
            <w:left w:val="none" w:sz="0" w:space="0" w:color="auto"/>
            <w:bottom w:val="single" w:sz="6" w:space="0" w:color="DEDEDE"/>
            <w:right w:val="none" w:sz="0" w:space="0" w:color="auto"/>
          </w:divBdr>
          <w:divsChild>
            <w:div w:id="374428528">
              <w:marLeft w:val="0"/>
              <w:marRight w:val="0"/>
              <w:marTop w:val="225"/>
              <w:marBottom w:val="45"/>
              <w:divBdr>
                <w:top w:val="none" w:sz="0" w:space="0" w:color="auto"/>
                <w:left w:val="none" w:sz="0" w:space="0" w:color="auto"/>
                <w:bottom w:val="none" w:sz="0" w:space="0" w:color="auto"/>
                <w:right w:val="none" w:sz="0" w:space="0" w:color="auto"/>
              </w:divBdr>
            </w:div>
          </w:divsChild>
        </w:div>
      </w:divsChild>
    </w:div>
    <w:div w:id="661157408">
      <w:bodyDiv w:val="1"/>
      <w:marLeft w:val="0"/>
      <w:marRight w:val="0"/>
      <w:marTop w:val="0"/>
      <w:marBottom w:val="0"/>
      <w:divBdr>
        <w:top w:val="none" w:sz="0" w:space="0" w:color="auto"/>
        <w:left w:val="none" w:sz="0" w:space="0" w:color="auto"/>
        <w:bottom w:val="none" w:sz="0" w:space="0" w:color="auto"/>
        <w:right w:val="none" w:sz="0" w:space="0" w:color="auto"/>
      </w:divBdr>
      <w:divsChild>
        <w:div w:id="1347753763">
          <w:marLeft w:val="0"/>
          <w:marRight w:val="0"/>
          <w:marTop w:val="0"/>
          <w:marBottom w:val="0"/>
          <w:divBdr>
            <w:top w:val="none" w:sz="0" w:space="0" w:color="auto"/>
            <w:left w:val="none" w:sz="0" w:space="0" w:color="auto"/>
            <w:bottom w:val="none" w:sz="0" w:space="0" w:color="auto"/>
            <w:right w:val="none" w:sz="0" w:space="0" w:color="auto"/>
          </w:divBdr>
        </w:div>
      </w:divsChild>
    </w:div>
    <w:div w:id="735251311">
      <w:bodyDiv w:val="1"/>
      <w:marLeft w:val="0"/>
      <w:marRight w:val="0"/>
      <w:marTop w:val="0"/>
      <w:marBottom w:val="0"/>
      <w:divBdr>
        <w:top w:val="none" w:sz="0" w:space="0" w:color="auto"/>
        <w:left w:val="none" w:sz="0" w:space="0" w:color="auto"/>
        <w:bottom w:val="none" w:sz="0" w:space="0" w:color="auto"/>
        <w:right w:val="none" w:sz="0" w:space="0" w:color="auto"/>
      </w:divBdr>
    </w:div>
    <w:div w:id="954210693">
      <w:bodyDiv w:val="1"/>
      <w:marLeft w:val="0"/>
      <w:marRight w:val="0"/>
      <w:marTop w:val="0"/>
      <w:marBottom w:val="0"/>
      <w:divBdr>
        <w:top w:val="none" w:sz="0" w:space="0" w:color="auto"/>
        <w:left w:val="none" w:sz="0" w:space="0" w:color="auto"/>
        <w:bottom w:val="none" w:sz="0" w:space="0" w:color="auto"/>
        <w:right w:val="none" w:sz="0" w:space="0" w:color="auto"/>
      </w:divBdr>
    </w:div>
    <w:div w:id="1108045538">
      <w:bodyDiv w:val="1"/>
      <w:marLeft w:val="0"/>
      <w:marRight w:val="0"/>
      <w:marTop w:val="0"/>
      <w:marBottom w:val="0"/>
      <w:divBdr>
        <w:top w:val="none" w:sz="0" w:space="0" w:color="auto"/>
        <w:left w:val="none" w:sz="0" w:space="0" w:color="auto"/>
        <w:bottom w:val="none" w:sz="0" w:space="0" w:color="auto"/>
        <w:right w:val="none" w:sz="0" w:space="0" w:color="auto"/>
      </w:divBdr>
      <w:divsChild>
        <w:div w:id="68623391">
          <w:marLeft w:val="0"/>
          <w:marRight w:val="0"/>
          <w:marTop w:val="0"/>
          <w:marBottom w:val="225"/>
          <w:divBdr>
            <w:top w:val="none" w:sz="0" w:space="0" w:color="auto"/>
            <w:left w:val="none" w:sz="0" w:space="0" w:color="auto"/>
            <w:bottom w:val="single" w:sz="6" w:space="0" w:color="DEDEDE"/>
            <w:right w:val="none" w:sz="0" w:space="0" w:color="auto"/>
          </w:divBdr>
          <w:divsChild>
            <w:div w:id="30618284">
              <w:marLeft w:val="0"/>
              <w:marRight w:val="0"/>
              <w:marTop w:val="225"/>
              <w:marBottom w:val="45"/>
              <w:divBdr>
                <w:top w:val="none" w:sz="0" w:space="0" w:color="auto"/>
                <w:left w:val="none" w:sz="0" w:space="0" w:color="auto"/>
                <w:bottom w:val="none" w:sz="0" w:space="0" w:color="auto"/>
                <w:right w:val="none" w:sz="0" w:space="0" w:color="auto"/>
              </w:divBdr>
            </w:div>
          </w:divsChild>
        </w:div>
        <w:div w:id="305403810">
          <w:marLeft w:val="0"/>
          <w:marRight w:val="0"/>
          <w:marTop w:val="0"/>
          <w:marBottom w:val="225"/>
          <w:divBdr>
            <w:top w:val="none" w:sz="0" w:space="0" w:color="auto"/>
            <w:left w:val="none" w:sz="0" w:space="0" w:color="auto"/>
            <w:bottom w:val="single" w:sz="6" w:space="0" w:color="DEDEDE"/>
            <w:right w:val="none" w:sz="0" w:space="0" w:color="auto"/>
          </w:divBdr>
          <w:divsChild>
            <w:div w:id="987057915">
              <w:marLeft w:val="0"/>
              <w:marRight w:val="0"/>
              <w:marTop w:val="225"/>
              <w:marBottom w:val="45"/>
              <w:divBdr>
                <w:top w:val="none" w:sz="0" w:space="0" w:color="auto"/>
                <w:left w:val="none" w:sz="0" w:space="0" w:color="auto"/>
                <w:bottom w:val="none" w:sz="0" w:space="0" w:color="auto"/>
                <w:right w:val="none" w:sz="0" w:space="0" w:color="auto"/>
              </w:divBdr>
            </w:div>
          </w:divsChild>
        </w:div>
        <w:div w:id="314727815">
          <w:marLeft w:val="0"/>
          <w:marRight w:val="0"/>
          <w:marTop w:val="0"/>
          <w:marBottom w:val="225"/>
          <w:divBdr>
            <w:top w:val="none" w:sz="0" w:space="0" w:color="auto"/>
            <w:left w:val="none" w:sz="0" w:space="0" w:color="auto"/>
            <w:bottom w:val="single" w:sz="6" w:space="0" w:color="DEDEDE"/>
            <w:right w:val="none" w:sz="0" w:space="0" w:color="auto"/>
          </w:divBdr>
          <w:divsChild>
            <w:div w:id="1333143118">
              <w:marLeft w:val="0"/>
              <w:marRight w:val="0"/>
              <w:marTop w:val="225"/>
              <w:marBottom w:val="45"/>
              <w:divBdr>
                <w:top w:val="none" w:sz="0" w:space="0" w:color="auto"/>
                <w:left w:val="none" w:sz="0" w:space="0" w:color="auto"/>
                <w:bottom w:val="none" w:sz="0" w:space="0" w:color="auto"/>
                <w:right w:val="none" w:sz="0" w:space="0" w:color="auto"/>
              </w:divBdr>
            </w:div>
          </w:divsChild>
        </w:div>
        <w:div w:id="755398704">
          <w:marLeft w:val="0"/>
          <w:marRight w:val="0"/>
          <w:marTop w:val="0"/>
          <w:marBottom w:val="225"/>
          <w:divBdr>
            <w:top w:val="none" w:sz="0" w:space="0" w:color="auto"/>
            <w:left w:val="none" w:sz="0" w:space="0" w:color="auto"/>
            <w:bottom w:val="single" w:sz="6" w:space="0" w:color="DEDEDE"/>
            <w:right w:val="none" w:sz="0" w:space="0" w:color="auto"/>
          </w:divBdr>
          <w:divsChild>
            <w:div w:id="870609182">
              <w:marLeft w:val="0"/>
              <w:marRight w:val="0"/>
              <w:marTop w:val="225"/>
              <w:marBottom w:val="45"/>
              <w:divBdr>
                <w:top w:val="none" w:sz="0" w:space="0" w:color="auto"/>
                <w:left w:val="none" w:sz="0" w:space="0" w:color="auto"/>
                <w:bottom w:val="none" w:sz="0" w:space="0" w:color="auto"/>
                <w:right w:val="none" w:sz="0" w:space="0" w:color="auto"/>
              </w:divBdr>
            </w:div>
          </w:divsChild>
        </w:div>
        <w:div w:id="855190564">
          <w:marLeft w:val="0"/>
          <w:marRight w:val="0"/>
          <w:marTop w:val="0"/>
          <w:marBottom w:val="225"/>
          <w:divBdr>
            <w:top w:val="none" w:sz="0" w:space="0" w:color="auto"/>
            <w:left w:val="none" w:sz="0" w:space="0" w:color="auto"/>
            <w:bottom w:val="single" w:sz="6" w:space="0" w:color="DEDEDE"/>
            <w:right w:val="none" w:sz="0" w:space="0" w:color="auto"/>
          </w:divBdr>
          <w:divsChild>
            <w:div w:id="359550155">
              <w:marLeft w:val="0"/>
              <w:marRight w:val="0"/>
              <w:marTop w:val="225"/>
              <w:marBottom w:val="45"/>
              <w:divBdr>
                <w:top w:val="none" w:sz="0" w:space="0" w:color="auto"/>
                <w:left w:val="none" w:sz="0" w:space="0" w:color="auto"/>
                <w:bottom w:val="none" w:sz="0" w:space="0" w:color="auto"/>
                <w:right w:val="none" w:sz="0" w:space="0" w:color="auto"/>
              </w:divBdr>
            </w:div>
          </w:divsChild>
        </w:div>
        <w:div w:id="860581887">
          <w:marLeft w:val="0"/>
          <w:marRight w:val="0"/>
          <w:marTop w:val="0"/>
          <w:marBottom w:val="225"/>
          <w:divBdr>
            <w:top w:val="none" w:sz="0" w:space="0" w:color="auto"/>
            <w:left w:val="none" w:sz="0" w:space="0" w:color="auto"/>
            <w:bottom w:val="single" w:sz="6" w:space="0" w:color="DEDEDE"/>
            <w:right w:val="none" w:sz="0" w:space="0" w:color="auto"/>
          </w:divBdr>
          <w:divsChild>
            <w:div w:id="1505239564">
              <w:marLeft w:val="0"/>
              <w:marRight w:val="0"/>
              <w:marTop w:val="225"/>
              <w:marBottom w:val="45"/>
              <w:divBdr>
                <w:top w:val="none" w:sz="0" w:space="0" w:color="auto"/>
                <w:left w:val="none" w:sz="0" w:space="0" w:color="auto"/>
                <w:bottom w:val="none" w:sz="0" w:space="0" w:color="auto"/>
                <w:right w:val="none" w:sz="0" w:space="0" w:color="auto"/>
              </w:divBdr>
            </w:div>
          </w:divsChild>
        </w:div>
        <w:div w:id="892615731">
          <w:marLeft w:val="0"/>
          <w:marRight w:val="0"/>
          <w:marTop w:val="0"/>
          <w:marBottom w:val="225"/>
          <w:divBdr>
            <w:top w:val="none" w:sz="0" w:space="0" w:color="auto"/>
            <w:left w:val="none" w:sz="0" w:space="0" w:color="auto"/>
            <w:bottom w:val="single" w:sz="6" w:space="0" w:color="DEDEDE"/>
            <w:right w:val="none" w:sz="0" w:space="0" w:color="auto"/>
          </w:divBdr>
          <w:divsChild>
            <w:div w:id="12999691">
              <w:marLeft w:val="0"/>
              <w:marRight w:val="0"/>
              <w:marTop w:val="0"/>
              <w:marBottom w:val="0"/>
              <w:divBdr>
                <w:top w:val="none" w:sz="0" w:space="0" w:color="auto"/>
                <w:left w:val="none" w:sz="0" w:space="0" w:color="auto"/>
                <w:bottom w:val="none" w:sz="0" w:space="0" w:color="auto"/>
                <w:right w:val="none" w:sz="0" w:space="0" w:color="auto"/>
              </w:divBdr>
              <w:divsChild>
                <w:div w:id="352220611">
                  <w:marLeft w:val="0"/>
                  <w:marRight w:val="0"/>
                  <w:marTop w:val="0"/>
                  <w:marBottom w:val="0"/>
                  <w:divBdr>
                    <w:top w:val="none" w:sz="0" w:space="0" w:color="auto"/>
                    <w:left w:val="none" w:sz="0" w:space="0" w:color="auto"/>
                    <w:bottom w:val="none" w:sz="0" w:space="0" w:color="auto"/>
                    <w:right w:val="none" w:sz="0" w:space="0" w:color="auto"/>
                  </w:divBdr>
                </w:div>
                <w:div w:id="1001785198">
                  <w:marLeft w:val="0"/>
                  <w:marRight w:val="0"/>
                  <w:marTop w:val="0"/>
                  <w:marBottom w:val="0"/>
                  <w:divBdr>
                    <w:top w:val="none" w:sz="0" w:space="0" w:color="auto"/>
                    <w:left w:val="none" w:sz="0" w:space="0" w:color="auto"/>
                    <w:bottom w:val="none" w:sz="0" w:space="0" w:color="auto"/>
                    <w:right w:val="none" w:sz="0" w:space="0" w:color="auto"/>
                  </w:divBdr>
                </w:div>
                <w:div w:id="1643582048">
                  <w:marLeft w:val="0"/>
                  <w:marRight w:val="0"/>
                  <w:marTop w:val="0"/>
                  <w:marBottom w:val="0"/>
                  <w:divBdr>
                    <w:top w:val="none" w:sz="0" w:space="0" w:color="auto"/>
                    <w:left w:val="none" w:sz="0" w:space="0" w:color="auto"/>
                    <w:bottom w:val="none" w:sz="0" w:space="0" w:color="auto"/>
                    <w:right w:val="none" w:sz="0" w:space="0" w:color="auto"/>
                  </w:divBdr>
                </w:div>
                <w:div w:id="1761565636">
                  <w:marLeft w:val="0"/>
                  <w:marRight w:val="0"/>
                  <w:marTop w:val="0"/>
                  <w:marBottom w:val="0"/>
                  <w:divBdr>
                    <w:top w:val="none" w:sz="0" w:space="0" w:color="auto"/>
                    <w:left w:val="none" w:sz="0" w:space="0" w:color="auto"/>
                    <w:bottom w:val="none" w:sz="0" w:space="0" w:color="auto"/>
                    <w:right w:val="none" w:sz="0" w:space="0" w:color="auto"/>
                  </w:divBdr>
                </w:div>
                <w:div w:id="1949041350">
                  <w:marLeft w:val="0"/>
                  <w:marRight w:val="0"/>
                  <w:marTop w:val="0"/>
                  <w:marBottom w:val="0"/>
                  <w:divBdr>
                    <w:top w:val="none" w:sz="0" w:space="0" w:color="auto"/>
                    <w:left w:val="none" w:sz="0" w:space="0" w:color="auto"/>
                    <w:bottom w:val="none" w:sz="0" w:space="0" w:color="auto"/>
                    <w:right w:val="none" w:sz="0" w:space="0" w:color="auto"/>
                  </w:divBdr>
                </w:div>
                <w:div w:id="2142572661">
                  <w:marLeft w:val="0"/>
                  <w:marRight w:val="0"/>
                  <w:marTop w:val="0"/>
                  <w:marBottom w:val="0"/>
                  <w:divBdr>
                    <w:top w:val="none" w:sz="0" w:space="0" w:color="auto"/>
                    <w:left w:val="none" w:sz="0" w:space="0" w:color="auto"/>
                    <w:bottom w:val="none" w:sz="0" w:space="0" w:color="auto"/>
                    <w:right w:val="none" w:sz="0" w:space="0" w:color="auto"/>
                  </w:divBdr>
                </w:div>
              </w:divsChild>
            </w:div>
            <w:div w:id="1840730870">
              <w:marLeft w:val="0"/>
              <w:marRight w:val="0"/>
              <w:marTop w:val="225"/>
              <w:marBottom w:val="45"/>
              <w:divBdr>
                <w:top w:val="none" w:sz="0" w:space="0" w:color="auto"/>
                <w:left w:val="none" w:sz="0" w:space="0" w:color="auto"/>
                <w:bottom w:val="none" w:sz="0" w:space="0" w:color="auto"/>
                <w:right w:val="none" w:sz="0" w:space="0" w:color="auto"/>
              </w:divBdr>
            </w:div>
          </w:divsChild>
        </w:div>
        <w:div w:id="1029917295">
          <w:marLeft w:val="0"/>
          <w:marRight w:val="0"/>
          <w:marTop w:val="0"/>
          <w:marBottom w:val="225"/>
          <w:divBdr>
            <w:top w:val="none" w:sz="0" w:space="0" w:color="auto"/>
            <w:left w:val="none" w:sz="0" w:space="0" w:color="auto"/>
            <w:bottom w:val="single" w:sz="6" w:space="0" w:color="DEDEDE"/>
            <w:right w:val="none" w:sz="0" w:space="0" w:color="auto"/>
          </w:divBdr>
          <w:divsChild>
            <w:div w:id="1987004259">
              <w:marLeft w:val="0"/>
              <w:marRight w:val="0"/>
              <w:marTop w:val="225"/>
              <w:marBottom w:val="45"/>
              <w:divBdr>
                <w:top w:val="none" w:sz="0" w:space="0" w:color="auto"/>
                <w:left w:val="none" w:sz="0" w:space="0" w:color="auto"/>
                <w:bottom w:val="none" w:sz="0" w:space="0" w:color="auto"/>
                <w:right w:val="none" w:sz="0" w:space="0" w:color="auto"/>
              </w:divBdr>
            </w:div>
          </w:divsChild>
        </w:div>
        <w:div w:id="1129476927">
          <w:marLeft w:val="0"/>
          <w:marRight w:val="0"/>
          <w:marTop w:val="0"/>
          <w:marBottom w:val="225"/>
          <w:divBdr>
            <w:top w:val="none" w:sz="0" w:space="0" w:color="auto"/>
            <w:left w:val="none" w:sz="0" w:space="0" w:color="auto"/>
            <w:bottom w:val="single" w:sz="6" w:space="0" w:color="DEDEDE"/>
            <w:right w:val="none" w:sz="0" w:space="0" w:color="auto"/>
          </w:divBdr>
          <w:divsChild>
            <w:div w:id="80374169">
              <w:marLeft w:val="0"/>
              <w:marRight w:val="0"/>
              <w:marTop w:val="225"/>
              <w:marBottom w:val="45"/>
              <w:divBdr>
                <w:top w:val="none" w:sz="0" w:space="0" w:color="auto"/>
                <w:left w:val="none" w:sz="0" w:space="0" w:color="auto"/>
                <w:bottom w:val="none" w:sz="0" w:space="0" w:color="auto"/>
                <w:right w:val="none" w:sz="0" w:space="0" w:color="auto"/>
              </w:divBdr>
            </w:div>
          </w:divsChild>
        </w:div>
        <w:div w:id="1218514169">
          <w:marLeft w:val="0"/>
          <w:marRight w:val="0"/>
          <w:marTop w:val="0"/>
          <w:marBottom w:val="225"/>
          <w:divBdr>
            <w:top w:val="none" w:sz="0" w:space="0" w:color="auto"/>
            <w:left w:val="none" w:sz="0" w:space="0" w:color="auto"/>
            <w:bottom w:val="single" w:sz="6" w:space="0" w:color="DEDEDE"/>
            <w:right w:val="none" w:sz="0" w:space="0" w:color="auto"/>
          </w:divBdr>
          <w:divsChild>
            <w:div w:id="765812993">
              <w:marLeft w:val="0"/>
              <w:marRight w:val="0"/>
              <w:marTop w:val="225"/>
              <w:marBottom w:val="45"/>
              <w:divBdr>
                <w:top w:val="none" w:sz="0" w:space="0" w:color="auto"/>
                <w:left w:val="none" w:sz="0" w:space="0" w:color="auto"/>
                <w:bottom w:val="none" w:sz="0" w:space="0" w:color="auto"/>
                <w:right w:val="none" w:sz="0" w:space="0" w:color="auto"/>
              </w:divBdr>
            </w:div>
            <w:div w:id="2132479049">
              <w:marLeft w:val="0"/>
              <w:marRight w:val="0"/>
              <w:marTop w:val="0"/>
              <w:marBottom w:val="0"/>
              <w:divBdr>
                <w:top w:val="none" w:sz="0" w:space="0" w:color="auto"/>
                <w:left w:val="none" w:sz="0" w:space="0" w:color="auto"/>
                <w:bottom w:val="none" w:sz="0" w:space="0" w:color="auto"/>
                <w:right w:val="none" w:sz="0" w:space="0" w:color="auto"/>
              </w:divBdr>
              <w:divsChild>
                <w:div w:id="265582890">
                  <w:marLeft w:val="0"/>
                  <w:marRight w:val="0"/>
                  <w:marTop w:val="0"/>
                  <w:marBottom w:val="0"/>
                  <w:divBdr>
                    <w:top w:val="none" w:sz="0" w:space="0" w:color="auto"/>
                    <w:left w:val="none" w:sz="0" w:space="0" w:color="auto"/>
                    <w:bottom w:val="none" w:sz="0" w:space="0" w:color="auto"/>
                    <w:right w:val="none" w:sz="0" w:space="0" w:color="auto"/>
                  </w:divBdr>
                </w:div>
                <w:div w:id="337389031">
                  <w:marLeft w:val="0"/>
                  <w:marRight w:val="0"/>
                  <w:marTop w:val="0"/>
                  <w:marBottom w:val="0"/>
                  <w:divBdr>
                    <w:top w:val="none" w:sz="0" w:space="0" w:color="auto"/>
                    <w:left w:val="none" w:sz="0" w:space="0" w:color="auto"/>
                    <w:bottom w:val="none" w:sz="0" w:space="0" w:color="auto"/>
                    <w:right w:val="none" w:sz="0" w:space="0" w:color="auto"/>
                  </w:divBdr>
                </w:div>
                <w:div w:id="377435877">
                  <w:marLeft w:val="0"/>
                  <w:marRight w:val="0"/>
                  <w:marTop w:val="0"/>
                  <w:marBottom w:val="0"/>
                  <w:divBdr>
                    <w:top w:val="none" w:sz="0" w:space="0" w:color="auto"/>
                    <w:left w:val="none" w:sz="0" w:space="0" w:color="auto"/>
                    <w:bottom w:val="none" w:sz="0" w:space="0" w:color="auto"/>
                    <w:right w:val="none" w:sz="0" w:space="0" w:color="auto"/>
                  </w:divBdr>
                </w:div>
                <w:div w:id="402534802">
                  <w:marLeft w:val="0"/>
                  <w:marRight w:val="0"/>
                  <w:marTop w:val="0"/>
                  <w:marBottom w:val="0"/>
                  <w:divBdr>
                    <w:top w:val="none" w:sz="0" w:space="0" w:color="auto"/>
                    <w:left w:val="none" w:sz="0" w:space="0" w:color="auto"/>
                    <w:bottom w:val="none" w:sz="0" w:space="0" w:color="auto"/>
                    <w:right w:val="none" w:sz="0" w:space="0" w:color="auto"/>
                  </w:divBdr>
                </w:div>
                <w:div w:id="942104676">
                  <w:marLeft w:val="0"/>
                  <w:marRight w:val="0"/>
                  <w:marTop w:val="0"/>
                  <w:marBottom w:val="0"/>
                  <w:divBdr>
                    <w:top w:val="none" w:sz="0" w:space="0" w:color="auto"/>
                    <w:left w:val="none" w:sz="0" w:space="0" w:color="auto"/>
                    <w:bottom w:val="none" w:sz="0" w:space="0" w:color="auto"/>
                    <w:right w:val="none" w:sz="0" w:space="0" w:color="auto"/>
                  </w:divBdr>
                </w:div>
                <w:div w:id="1192496872">
                  <w:marLeft w:val="0"/>
                  <w:marRight w:val="0"/>
                  <w:marTop w:val="0"/>
                  <w:marBottom w:val="0"/>
                  <w:divBdr>
                    <w:top w:val="none" w:sz="0" w:space="0" w:color="auto"/>
                    <w:left w:val="none" w:sz="0" w:space="0" w:color="auto"/>
                    <w:bottom w:val="none" w:sz="0" w:space="0" w:color="auto"/>
                    <w:right w:val="none" w:sz="0" w:space="0" w:color="auto"/>
                  </w:divBdr>
                </w:div>
                <w:div w:id="1729914487">
                  <w:marLeft w:val="0"/>
                  <w:marRight w:val="0"/>
                  <w:marTop w:val="0"/>
                  <w:marBottom w:val="0"/>
                  <w:divBdr>
                    <w:top w:val="none" w:sz="0" w:space="0" w:color="auto"/>
                    <w:left w:val="none" w:sz="0" w:space="0" w:color="auto"/>
                    <w:bottom w:val="none" w:sz="0" w:space="0" w:color="auto"/>
                    <w:right w:val="none" w:sz="0" w:space="0" w:color="auto"/>
                  </w:divBdr>
                </w:div>
                <w:div w:id="1785463544">
                  <w:marLeft w:val="0"/>
                  <w:marRight w:val="0"/>
                  <w:marTop w:val="0"/>
                  <w:marBottom w:val="0"/>
                  <w:divBdr>
                    <w:top w:val="none" w:sz="0" w:space="0" w:color="auto"/>
                    <w:left w:val="none" w:sz="0" w:space="0" w:color="auto"/>
                    <w:bottom w:val="none" w:sz="0" w:space="0" w:color="auto"/>
                    <w:right w:val="none" w:sz="0" w:space="0" w:color="auto"/>
                  </w:divBdr>
                </w:div>
                <w:div w:id="1828739401">
                  <w:marLeft w:val="0"/>
                  <w:marRight w:val="0"/>
                  <w:marTop w:val="0"/>
                  <w:marBottom w:val="0"/>
                  <w:divBdr>
                    <w:top w:val="none" w:sz="0" w:space="0" w:color="auto"/>
                    <w:left w:val="none" w:sz="0" w:space="0" w:color="auto"/>
                    <w:bottom w:val="none" w:sz="0" w:space="0" w:color="auto"/>
                    <w:right w:val="none" w:sz="0" w:space="0" w:color="auto"/>
                  </w:divBdr>
                </w:div>
                <w:div w:id="1981105884">
                  <w:marLeft w:val="0"/>
                  <w:marRight w:val="0"/>
                  <w:marTop w:val="0"/>
                  <w:marBottom w:val="0"/>
                  <w:divBdr>
                    <w:top w:val="none" w:sz="0" w:space="0" w:color="auto"/>
                    <w:left w:val="none" w:sz="0" w:space="0" w:color="auto"/>
                    <w:bottom w:val="none" w:sz="0" w:space="0" w:color="auto"/>
                    <w:right w:val="none" w:sz="0" w:space="0" w:color="auto"/>
                  </w:divBdr>
                </w:div>
                <w:div w:id="2111506938">
                  <w:marLeft w:val="0"/>
                  <w:marRight w:val="0"/>
                  <w:marTop w:val="0"/>
                  <w:marBottom w:val="0"/>
                  <w:divBdr>
                    <w:top w:val="none" w:sz="0" w:space="0" w:color="auto"/>
                    <w:left w:val="none" w:sz="0" w:space="0" w:color="auto"/>
                    <w:bottom w:val="none" w:sz="0" w:space="0" w:color="auto"/>
                    <w:right w:val="none" w:sz="0" w:space="0" w:color="auto"/>
                  </w:divBdr>
                </w:div>
                <w:div w:id="21205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41249">
          <w:marLeft w:val="0"/>
          <w:marRight w:val="0"/>
          <w:marTop w:val="0"/>
          <w:marBottom w:val="225"/>
          <w:divBdr>
            <w:top w:val="none" w:sz="0" w:space="0" w:color="auto"/>
            <w:left w:val="none" w:sz="0" w:space="0" w:color="auto"/>
            <w:bottom w:val="single" w:sz="6" w:space="0" w:color="DEDEDE"/>
            <w:right w:val="none" w:sz="0" w:space="0" w:color="auto"/>
          </w:divBdr>
          <w:divsChild>
            <w:div w:id="1564565563">
              <w:marLeft w:val="0"/>
              <w:marRight w:val="0"/>
              <w:marTop w:val="225"/>
              <w:marBottom w:val="45"/>
              <w:divBdr>
                <w:top w:val="none" w:sz="0" w:space="0" w:color="auto"/>
                <w:left w:val="none" w:sz="0" w:space="0" w:color="auto"/>
                <w:bottom w:val="none" w:sz="0" w:space="0" w:color="auto"/>
                <w:right w:val="none" w:sz="0" w:space="0" w:color="auto"/>
              </w:divBdr>
            </w:div>
          </w:divsChild>
        </w:div>
        <w:div w:id="1632710435">
          <w:marLeft w:val="0"/>
          <w:marRight w:val="0"/>
          <w:marTop w:val="0"/>
          <w:marBottom w:val="225"/>
          <w:divBdr>
            <w:top w:val="none" w:sz="0" w:space="0" w:color="auto"/>
            <w:left w:val="none" w:sz="0" w:space="0" w:color="auto"/>
            <w:bottom w:val="single" w:sz="6" w:space="0" w:color="DEDEDE"/>
            <w:right w:val="none" w:sz="0" w:space="0" w:color="auto"/>
          </w:divBdr>
          <w:divsChild>
            <w:div w:id="275522024">
              <w:marLeft w:val="0"/>
              <w:marRight w:val="0"/>
              <w:marTop w:val="225"/>
              <w:marBottom w:val="45"/>
              <w:divBdr>
                <w:top w:val="none" w:sz="0" w:space="0" w:color="auto"/>
                <w:left w:val="none" w:sz="0" w:space="0" w:color="auto"/>
                <w:bottom w:val="none" w:sz="0" w:space="0" w:color="auto"/>
                <w:right w:val="none" w:sz="0" w:space="0" w:color="auto"/>
              </w:divBdr>
            </w:div>
          </w:divsChild>
        </w:div>
        <w:div w:id="1771579290">
          <w:marLeft w:val="0"/>
          <w:marRight w:val="0"/>
          <w:marTop w:val="0"/>
          <w:marBottom w:val="225"/>
          <w:divBdr>
            <w:top w:val="none" w:sz="0" w:space="0" w:color="auto"/>
            <w:left w:val="none" w:sz="0" w:space="0" w:color="auto"/>
            <w:bottom w:val="single" w:sz="6" w:space="0" w:color="DEDEDE"/>
            <w:right w:val="none" w:sz="0" w:space="0" w:color="auto"/>
          </w:divBdr>
          <w:divsChild>
            <w:div w:id="983046552">
              <w:marLeft w:val="0"/>
              <w:marRight w:val="0"/>
              <w:marTop w:val="0"/>
              <w:marBottom w:val="0"/>
              <w:divBdr>
                <w:top w:val="none" w:sz="0" w:space="0" w:color="auto"/>
                <w:left w:val="none" w:sz="0" w:space="0" w:color="auto"/>
                <w:bottom w:val="none" w:sz="0" w:space="0" w:color="auto"/>
                <w:right w:val="none" w:sz="0" w:space="0" w:color="auto"/>
              </w:divBdr>
              <w:divsChild>
                <w:div w:id="323513927">
                  <w:marLeft w:val="0"/>
                  <w:marRight w:val="0"/>
                  <w:marTop w:val="0"/>
                  <w:marBottom w:val="0"/>
                  <w:divBdr>
                    <w:top w:val="none" w:sz="0" w:space="0" w:color="auto"/>
                    <w:left w:val="none" w:sz="0" w:space="0" w:color="auto"/>
                    <w:bottom w:val="none" w:sz="0" w:space="0" w:color="auto"/>
                    <w:right w:val="none" w:sz="0" w:space="0" w:color="auto"/>
                  </w:divBdr>
                </w:div>
                <w:div w:id="403577232">
                  <w:marLeft w:val="0"/>
                  <w:marRight w:val="0"/>
                  <w:marTop w:val="0"/>
                  <w:marBottom w:val="0"/>
                  <w:divBdr>
                    <w:top w:val="none" w:sz="0" w:space="0" w:color="auto"/>
                    <w:left w:val="none" w:sz="0" w:space="0" w:color="auto"/>
                    <w:bottom w:val="none" w:sz="0" w:space="0" w:color="auto"/>
                    <w:right w:val="none" w:sz="0" w:space="0" w:color="auto"/>
                  </w:divBdr>
                </w:div>
                <w:div w:id="731192312">
                  <w:marLeft w:val="0"/>
                  <w:marRight w:val="0"/>
                  <w:marTop w:val="0"/>
                  <w:marBottom w:val="0"/>
                  <w:divBdr>
                    <w:top w:val="none" w:sz="0" w:space="0" w:color="auto"/>
                    <w:left w:val="none" w:sz="0" w:space="0" w:color="auto"/>
                    <w:bottom w:val="none" w:sz="0" w:space="0" w:color="auto"/>
                    <w:right w:val="none" w:sz="0" w:space="0" w:color="auto"/>
                  </w:divBdr>
                </w:div>
                <w:div w:id="869999217">
                  <w:marLeft w:val="0"/>
                  <w:marRight w:val="0"/>
                  <w:marTop w:val="0"/>
                  <w:marBottom w:val="0"/>
                  <w:divBdr>
                    <w:top w:val="none" w:sz="0" w:space="0" w:color="auto"/>
                    <w:left w:val="none" w:sz="0" w:space="0" w:color="auto"/>
                    <w:bottom w:val="none" w:sz="0" w:space="0" w:color="auto"/>
                    <w:right w:val="none" w:sz="0" w:space="0" w:color="auto"/>
                  </w:divBdr>
                </w:div>
                <w:div w:id="1151366206">
                  <w:marLeft w:val="0"/>
                  <w:marRight w:val="0"/>
                  <w:marTop w:val="0"/>
                  <w:marBottom w:val="0"/>
                  <w:divBdr>
                    <w:top w:val="none" w:sz="0" w:space="0" w:color="auto"/>
                    <w:left w:val="none" w:sz="0" w:space="0" w:color="auto"/>
                    <w:bottom w:val="none" w:sz="0" w:space="0" w:color="auto"/>
                    <w:right w:val="none" w:sz="0" w:space="0" w:color="auto"/>
                  </w:divBdr>
                </w:div>
                <w:div w:id="1185940462">
                  <w:marLeft w:val="0"/>
                  <w:marRight w:val="0"/>
                  <w:marTop w:val="0"/>
                  <w:marBottom w:val="0"/>
                  <w:divBdr>
                    <w:top w:val="none" w:sz="0" w:space="0" w:color="auto"/>
                    <w:left w:val="none" w:sz="0" w:space="0" w:color="auto"/>
                    <w:bottom w:val="none" w:sz="0" w:space="0" w:color="auto"/>
                    <w:right w:val="none" w:sz="0" w:space="0" w:color="auto"/>
                  </w:divBdr>
                </w:div>
                <w:div w:id="1237975681">
                  <w:marLeft w:val="0"/>
                  <w:marRight w:val="0"/>
                  <w:marTop w:val="0"/>
                  <w:marBottom w:val="0"/>
                  <w:divBdr>
                    <w:top w:val="none" w:sz="0" w:space="0" w:color="auto"/>
                    <w:left w:val="none" w:sz="0" w:space="0" w:color="auto"/>
                    <w:bottom w:val="none" w:sz="0" w:space="0" w:color="auto"/>
                    <w:right w:val="none" w:sz="0" w:space="0" w:color="auto"/>
                  </w:divBdr>
                </w:div>
                <w:div w:id="1267663401">
                  <w:marLeft w:val="0"/>
                  <w:marRight w:val="0"/>
                  <w:marTop w:val="0"/>
                  <w:marBottom w:val="0"/>
                  <w:divBdr>
                    <w:top w:val="none" w:sz="0" w:space="0" w:color="auto"/>
                    <w:left w:val="none" w:sz="0" w:space="0" w:color="auto"/>
                    <w:bottom w:val="none" w:sz="0" w:space="0" w:color="auto"/>
                    <w:right w:val="none" w:sz="0" w:space="0" w:color="auto"/>
                  </w:divBdr>
                </w:div>
                <w:div w:id="1844470332">
                  <w:marLeft w:val="0"/>
                  <w:marRight w:val="0"/>
                  <w:marTop w:val="0"/>
                  <w:marBottom w:val="0"/>
                  <w:divBdr>
                    <w:top w:val="none" w:sz="0" w:space="0" w:color="auto"/>
                    <w:left w:val="none" w:sz="0" w:space="0" w:color="auto"/>
                    <w:bottom w:val="none" w:sz="0" w:space="0" w:color="auto"/>
                    <w:right w:val="none" w:sz="0" w:space="0" w:color="auto"/>
                  </w:divBdr>
                </w:div>
              </w:divsChild>
            </w:div>
            <w:div w:id="2000765021">
              <w:marLeft w:val="0"/>
              <w:marRight w:val="0"/>
              <w:marTop w:val="225"/>
              <w:marBottom w:val="45"/>
              <w:divBdr>
                <w:top w:val="none" w:sz="0" w:space="0" w:color="auto"/>
                <w:left w:val="none" w:sz="0" w:space="0" w:color="auto"/>
                <w:bottom w:val="none" w:sz="0" w:space="0" w:color="auto"/>
                <w:right w:val="none" w:sz="0" w:space="0" w:color="auto"/>
              </w:divBdr>
            </w:div>
          </w:divsChild>
        </w:div>
        <w:div w:id="1873610741">
          <w:marLeft w:val="0"/>
          <w:marRight w:val="0"/>
          <w:marTop w:val="0"/>
          <w:marBottom w:val="225"/>
          <w:divBdr>
            <w:top w:val="none" w:sz="0" w:space="0" w:color="auto"/>
            <w:left w:val="none" w:sz="0" w:space="0" w:color="auto"/>
            <w:bottom w:val="single" w:sz="6" w:space="0" w:color="DEDEDE"/>
            <w:right w:val="none" w:sz="0" w:space="0" w:color="auto"/>
          </w:divBdr>
          <w:divsChild>
            <w:div w:id="1450590122">
              <w:marLeft w:val="0"/>
              <w:marRight w:val="0"/>
              <w:marTop w:val="225"/>
              <w:marBottom w:val="45"/>
              <w:divBdr>
                <w:top w:val="none" w:sz="0" w:space="0" w:color="auto"/>
                <w:left w:val="none" w:sz="0" w:space="0" w:color="auto"/>
                <w:bottom w:val="none" w:sz="0" w:space="0" w:color="auto"/>
                <w:right w:val="none" w:sz="0" w:space="0" w:color="auto"/>
              </w:divBdr>
            </w:div>
          </w:divsChild>
        </w:div>
        <w:div w:id="2009360304">
          <w:marLeft w:val="0"/>
          <w:marRight w:val="0"/>
          <w:marTop w:val="0"/>
          <w:marBottom w:val="225"/>
          <w:divBdr>
            <w:top w:val="none" w:sz="0" w:space="0" w:color="auto"/>
            <w:left w:val="none" w:sz="0" w:space="0" w:color="auto"/>
            <w:bottom w:val="single" w:sz="6" w:space="0" w:color="DEDEDE"/>
            <w:right w:val="none" w:sz="0" w:space="0" w:color="auto"/>
          </w:divBdr>
          <w:divsChild>
            <w:div w:id="678042489">
              <w:marLeft w:val="0"/>
              <w:marRight w:val="0"/>
              <w:marTop w:val="225"/>
              <w:marBottom w:val="45"/>
              <w:divBdr>
                <w:top w:val="none" w:sz="0" w:space="0" w:color="auto"/>
                <w:left w:val="none" w:sz="0" w:space="0" w:color="auto"/>
                <w:bottom w:val="none" w:sz="0" w:space="0" w:color="auto"/>
                <w:right w:val="none" w:sz="0" w:space="0" w:color="auto"/>
              </w:divBdr>
            </w:div>
          </w:divsChild>
        </w:div>
      </w:divsChild>
    </w:div>
    <w:div w:id="1850637894">
      <w:bodyDiv w:val="1"/>
      <w:marLeft w:val="0"/>
      <w:marRight w:val="0"/>
      <w:marTop w:val="0"/>
      <w:marBottom w:val="0"/>
      <w:divBdr>
        <w:top w:val="none" w:sz="0" w:space="0" w:color="auto"/>
        <w:left w:val="none" w:sz="0" w:space="0" w:color="auto"/>
        <w:bottom w:val="none" w:sz="0" w:space="0" w:color="auto"/>
        <w:right w:val="none" w:sz="0" w:space="0" w:color="auto"/>
      </w:divBdr>
      <w:divsChild>
        <w:div w:id="1678579536">
          <w:marLeft w:val="0"/>
          <w:marRight w:val="0"/>
          <w:marTop w:val="0"/>
          <w:marBottom w:val="0"/>
          <w:divBdr>
            <w:top w:val="none" w:sz="0" w:space="0" w:color="auto"/>
            <w:left w:val="none" w:sz="0" w:space="0" w:color="auto"/>
            <w:bottom w:val="none" w:sz="0" w:space="0" w:color="auto"/>
            <w:right w:val="none" w:sz="0" w:space="0" w:color="auto"/>
          </w:divBdr>
        </w:div>
      </w:divsChild>
    </w:div>
    <w:div w:id="1993948171">
      <w:bodyDiv w:val="1"/>
      <w:marLeft w:val="0"/>
      <w:marRight w:val="0"/>
      <w:marTop w:val="0"/>
      <w:marBottom w:val="0"/>
      <w:divBdr>
        <w:top w:val="none" w:sz="0" w:space="0" w:color="auto"/>
        <w:left w:val="none" w:sz="0" w:space="0" w:color="auto"/>
        <w:bottom w:val="none" w:sz="0" w:space="0" w:color="auto"/>
        <w:right w:val="none" w:sz="0" w:space="0" w:color="auto"/>
      </w:divBdr>
      <w:divsChild>
        <w:div w:id="1505246759">
          <w:marLeft w:val="0"/>
          <w:marRight w:val="0"/>
          <w:marTop w:val="0"/>
          <w:marBottom w:val="0"/>
          <w:divBdr>
            <w:top w:val="none" w:sz="0" w:space="0" w:color="auto"/>
            <w:left w:val="none" w:sz="0" w:space="0" w:color="auto"/>
            <w:bottom w:val="none" w:sz="0" w:space="0" w:color="auto"/>
            <w:right w:val="none" w:sz="0" w:space="0" w:color="auto"/>
          </w:divBdr>
        </w:div>
      </w:divsChild>
    </w:div>
    <w:div w:id="1997605316">
      <w:bodyDiv w:val="1"/>
      <w:marLeft w:val="0"/>
      <w:marRight w:val="0"/>
      <w:marTop w:val="0"/>
      <w:marBottom w:val="0"/>
      <w:divBdr>
        <w:top w:val="none" w:sz="0" w:space="0" w:color="auto"/>
        <w:left w:val="none" w:sz="0" w:space="0" w:color="auto"/>
        <w:bottom w:val="none" w:sz="0" w:space="0" w:color="auto"/>
        <w:right w:val="none" w:sz="0" w:space="0" w:color="auto"/>
      </w:divBdr>
      <w:divsChild>
        <w:div w:id="716900339">
          <w:marLeft w:val="0"/>
          <w:marRight w:val="0"/>
          <w:marTop w:val="0"/>
          <w:marBottom w:val="0"/>
          <w:divBdr>
            <w:top w:val="none" w:sz="0" w:space="0" w:color="auto"/>
            <w:left w:val="none" w:sz="0" w:space="0" w:color="auto"/>
            <w:bottom w:val="none" w:sz="0" w:space="0" w:color="auto"/>
            <w:right w:val="none" w:sz="0" w:space="0" w:color="auto"/>
          </w:divBdr>
        </w:div>
      </w:divsChild>
    </w:div>
    <w:div w:id="2138253844">
      <w:bodyDiv w:val="1"/>
      <w:marLeft w:val="0"/>
      <w:marRight w:val="0"/>
      <w:marTop w:val="0"/>
      <w:marBottom w:val="0"/>
      <w:divBdr>
        <w:top w:val="none" w:sz="0" w:space="0" w:color="auto"/>
        <w:left w:val="none" w:sz="0" w:space="0" w:color="auto"/>
        <w:bottom w:val="none" w:sz="0" w:space="0" w:color="auto"/>
        <w:right w:val="none" w:sz="0" w:space="0" w:color="auto"/>
      </w:divBdr>
      <w:divsChild>
        <w:div w:id="191723849">
          <w:marLeft w:val="0"/>
          <w:marRight w:val="0"/>
          <w:marTop w:val="0"/>
          <w:marBottom w:val="0"/>
          <w:divBdr>
            <w:top w:val="none" w:sz="0" w:space="0" w:color="auto"/>
            <w:left w:val="none" w:sz="0" w:space="0" w:color="auto"/>
            <w:bottom w:val="none" w:sz="0" w:space="0" w:color="auto"/>
            <w:right w:val="none" w:sz="0" w:space="0" w:color="auto"/>
          </w:divBdr>
        </w:div>
        <w:div w:id="459108154">
          <w:marLeft w:val="0"/>
          <w:marRight w:val="0"/>
          <w:marTop w:val="0"/>
          <w:marBottom w:val="0"/>
          <w:divBdr>
            <w:top w:val="none" w:sz="0" w:space="0" w:color="auto"/>
            <w:left w:val="none" w:sz="0" w:space="0" w:color="auto"/>
            <w:bottom w:val="none" w:sz="0" w:space="0" w:color="auto"/>
            <w:right w:val="none" w:sz="0" w:space="0" w:color="auto"/>
          </w:divBdr>
        </w:div>
        <w:div w:id="831991439">
          <w:marLeft w:val="0"/>
          <w:marRight w:val="0"/>
          <w:marTop w:val="0"/>
          <w:marBottom w:val="0"/>
          <w:divBdr>
            <w:top w:val="none" w:sz="0" w:space="0" w:color="auto"/>
            <w:left w:val="none" w:sz="0" w:space="0" w:color="auto"/>
            <w:bottom w:val="none" w:sz="0" w:space="0" w:color="auto"/>
            <w:right w:val="none" w:sz="0" w:space="0" w:color="auto"/>
          </w:divBdr>
        </w:div>
        <w:div w:id="920524057">
          <w:marLeft w:val="0"/>
          <w:marRight w:val="0"/>
          <w:marTop w:val="0"/>
          <w:marBottom w:val="0"/>
          <w:divBdr>
            <w:top w:val="none" w:sz="0" w:space="0" w:color="auto"/>
            <w:left w:val="none" w:sz="0" w:space="0" w:color="auto"/>
            <w:bottom w:val="none" w:sz="0" w:space="0" w:color="auto"/>
            <w:right w:val="none" w:sz="0" w:space="0" w:color="auto"/>
          </w:divBdr>
        </w:div>
        <w:div w:id="1107584087">
          <w:marLeft w:val="0"/>
          <w:marRight w:val="0"/>
          <w:marTop w:val="225"/>
          <w:marBottom w:val="45"/>
          <w:divBdr>
            <w:top w:val="none" w:sz="0" w:space="0" w:color="auto"/>
            <w:left w:val="none" w:sz="0" w:space="0" w:color="auto"/>
            <w:bottom w:val="none" w:sz="0" w:space="0" w:color="auto"/>
            <w:right w:val="none" w:sz="0" w:space="0" w:color="auto"/>
          </w:divBdr>
        </w:div>
        <w:div w:id="1512717420">
          <w:marLeft w:val="0"/>
          <w:marRight w:val="0"/>
          <w:marTop w:val="0"/>
          <w:marBottom w:val="0"/>
          <w:divBdr>
            <w:top w:val="none" w:sz="0" w:space="0" w:color="auto"/>
            <w:left w:val="none" w:sz="0" w:space="0" w:color="auto"/>
            <w:bottom w:val="none" w:sz="0" w:space="0" w:color="auto"/>
            <w:right w:val="none" w:sz="0" w:space="0" w:color="auto"/>
          </w:divBdr>
        </w:div>
        <w:div w:id="20832908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rssaf.fr/portail/home/administration-et-collectivite-t/calculer-vos-cotisations/les-contributions-patronales-sa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2503</Words>
  <Characters>13771</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Serge NASONE</cp:lastModifiedBy>
  <cp:revision>11</cp:revision>
  <dcterms:created xsi:type="dcterms:W3CDTF">2023-06-15T09:23:00Z</dcterms:created>
  <dcterms:modified xsi:type="dcterms:W3CDTF">2023-07-21T15:32:00Z</dcterms:modified>
</cp:coreProperties>
</file>