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C152C" w14:textId="77D4CF54" w:rsidR="00341CC3" w:rsidRPr="00341CC3" w:rsidRDefault="003D3FCB" w:rsidP="00E40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Délibération n°</w:t>
      </w:r>
      <w:r w:rsidR="00341CC3" w:rsidRPr="003D3FCB">
        <w:rPr>
          <w:highlight w:val="yellow"/>
        </w:rPr>
        <w:t>20XX-XX</w:t>
      </w:r>
      <w:r w:rsidR="00341CC3" w:rsidRPr="00341CC3">
        <w:t xml:space="preserve"> –Adhésion au contrat cadre de fourniture de titres restaurant du CDG</w:t>
      </w:r>
      <w:r w:rsidR="00E57021">
        <w:t>29</w:t>
      </w:r>
    </w:p>
    <w:p w14:paraId="35A50231" w14:textId="77777777" w:rsidR="00341CC3" w:rsidRPr="00341CC3" w:rsidRDefault="00341CC3" w:rsidP="00E404DE">
      <w:pPr>
        <w:jc w:val="both"/>
      </w:pPr>
      <w:r w:rsidRPr="00341CC3">
        <w:t>Vu le Code Général de la Fonction Publique et notamment l’article L452-42,</w:t>
      </w:r>
    </w:p>
    <w:p w14:paraId="5CB347D0" w14:textId="77777777" w:rsidR="00341CC3" w:rsidRPr="00341CC3" w:rsidRDefault="00341CC3" w:rsidP="00E404DE">
      <w:pPr>
        <w:jc w:val="both"/>
      </w:pPr>
      <w:r w:rsidRPr="00341CC3">
        <w:t>Vu la loi n° 2007-209 du 19 février 2007 relative à la fonction publique territoriale et notamment les articles 20 et 71,</w:t>
      </w:r>
    </w:p>
    <w:p w14:paraId="64D6E4B5" w14:textId="77777777" w:rsidR="00341CC3" w:rsidRPr="00341CC3" w:rsidRDefault="00341CC3" w:rsidP="00E404DE">
      <w:pPr>
        <w:jc w:val="both"/>
      </w:pPr>
      <w:r w:rsidRPr="00341CC3">
        <w:t xml:space="preserve">Vu l’avis du comité social territorial en date du </w:t>
      </w:r>
      <w:r w:rsidRPr="00E57021">
        <w:rPr>
          <w:highlight w:val="yellow"/>
        </w:rPr>
        <w:t xml:space="preserve">XX </w:t>
      </w:r>
      <w:proofErr w:type="spellStart"/>
      <w:r w:rsidRPr="00E57021">
        <w:rPr>
          <w:highlight w:val="yellow"/>
        </w:rPr>
        <w:t>XX</w:t>
      </w:r>
      <w:proofErr w:type="spellEnd"/>
      <w:r w:rsidRPr="00E57021">
        <w:rPr>
          <w:highlight w:val="yellow"/>
        </w:rPr>
        <w:t xml:space="preserve"> 20XX</w:t>
      </w:r>
      <w:r w:rsidRPr="00341CC3">
        <w:t xml:space="preserve"> (</w:t>
      </w:r>
      <w:r w:rsidRPr="00E57021">
        <w:rPr>
          <w:i/>
          <w:iCs/>
        </w:rPr>
        <w:t>Nécessaire si changement des conditions d’attribution ou instauration des titres restaurant</w:t>
      </w:r>
      <w:r w:rsidRPr="00341CC3">
        <w:t>)</w:t>
      </w:r>
    </w:p>
    <w:p w14:paraId="2310CE0B" w14:textId="77777777" w:rsidR="00341CC3" w:rsidRPr="00341CC3" w:rsidRDefault="00341CC3" w:rsidP="00E404DE">
      <w:pPr>
        <w:jc w:val="both"/>
      </w:pPr>
      <w:r w:rsidRPr="00341CC3">
        <w:t xml:space="preserve">Monsieur le </w:t>
      </w:r>
      <w:r w:rsidRPr="00B717B8">
        <w:rPr>
          <w:highlight w:val="yellow"/>
        </w:rPr>
        <w:t>Maire/Président</w:t>
      </w:r>
      <w:r w:rsidRPr="00341CC3">
        <w:t xml:space="preserve">, rappelle aux membres du </w:t>
      </w:r>
      <w:r w:rsidRPr="00B717B8">
        <w:rPr>
          <w:highlight w:val="yellow"/>
        </w:rPr>
        <w:t>Conseil Municipal/Syndical/Communautaire</w:t>
      </w:r>
      <w:r w:rsidRPr="00341CC3">
        <w:t>,</w:t>
      </w:r>
    </w:p>
    <w:p w14:paraId="56BD511D" w14:textId="6F5A7880" w:rsidR="00341CC3" w:rsidRPr="00341CC3" w:rsidRDefault="00E404DE" w:rsidP="00E404DE">
      <w:pPr>
        <w:jc w:val="both"/>
      </w:pPr>
      <w:r>
        <w:t>Q</w:t>
      </w:r>
      <w:r w:rsidR="00341CC3" w:rsidRPr="00341CC3">
        <w:t>ue l'action sociale, collective ou individuelle, qui vise à améliorer les conditions de vie des agents publics et de leurs familles fait partie des dépenses obligatoires des collectivités,</w:t>
      </w:r>
    </w:p>
    <w:p w14:paraId="37DDAC90" w14:textId="5352226B" w:rsidR="00341CC3" w:rsidRPr="00341CC3" w:rsidRDefault="00E404DE" w:rsidP="00E404DE">
      <w:pPr>
        <w:jc w:val="both"/>
      </w:pPr>
      <w:r>
        <w:t>Q</w:t>
      </w:r>
      <w:r w:rsidR="00341CC3" w:rsidRPr="00341CC3">
        <w:t>u’en l’absence de restaurant administratif mis à disposition des agents, ceux-ci peuvent bénéficier de titres restaurant leur permettant de payer leurs frais de repas de leur pause méridienne,</w:t>
      </w:r>
    </w:p>
    <w:p w14:paraId="2F489A75" w14:textId="3716D735" w:rsidR="00341CC3" w:rsidRPr="00341CC3" w:rsidRDefault="00E404DE" w:rsidP="00E404DE">
      <w:pPr>
        <w:jc w:val="both"/>
      </w:pPr>
      <w:r>
        <w:t>Q</w:t>
      </w:r>
      <w:r w:rsidR="00341CC3" w:rsidRPr="00341CC3">
        <w:t>ue</w:t>
      </w:r>
      <w:r>
        <w:t xml:space="preserve"> </w:t>
      </w:r>
      <w:r w:rsidR="00341CC3" w:rsidRPr="00341CC3">
        <w:t xml:space="preserve">le Centre de Gestion de la Fonction Publique Territoriale </w:t>
      </w:r>
      <w:r>
        <w:t>du Finistère</w:t>
      </w:r>
      <w:r w:rsidR="00341CC3" w:rsidRPr="00341CC3">
        <w:t xml:space="preserve"> a lancé une consultation sous la forme d’un accord-cadre, ce </w:t>
      </w:r>
      <w:r w:rsidR="004059B7" w:rsidRPr="00341CC3">
        <w:t>qui</w:t>
      </w:r>
      <w:r w:rsidR="004059B7">
        <w:t xml:space="preserve"> </w:t>
      </w:r>
      <w:r w:rsidR="004059B7" w:rsidRPr="00341CC3">
        <w:t>est</w:t>
      </w:r>
      <w:r w:rsidR="00341CC3" w:rsidRPr="00341CC3">
        <w:t xml:space="preserve"> de nature à améliorer les propositions financières et les services proposés,</w:t>
      </w:r>
    </w:p>
    <w:p w14:paraId="306983DD" w14:textId="3984DAB4" w:rsidR="00341CC3" w:rsidRPr="00341CC3" w:rsidRDefault="002A18DA" w:rsidP="00E404DE">
      <w:pPr>
        <w:jc w:val="both"/>
      </w:pPr>
      <w:r>
        <w:t>Q</w:t>
      </w:r>
      <w:r w:rsidR="00341CC3" w:rsidRPr="00341CC3">
        <w:t>ue le Centre de Gestion de la Fonction Publique Territoriale d</w:t>
      </w:r>
      <w:r>
        <w:t>u Finistère</w:t>
      </w:r>
      <w:r w:rsidR="00341CC3" w:rsidRPr="00341CC3">
        <w:t xml:space="preserve"> a informé la collectivité de l’attribution du marché de fourniture de titres restaurant à la société </w:t>
      </w:r>
      <w:r w:rsidR="00341CC3" w:rsidRPr="000D310F">
        <w:t>Edenred</w:t>
      </w:r>
      <w:r w:rsidR="00341CC3" w:rsidRPr="00341CC3">
        <w:t xml:space="preserve"> et des nouvelles conditions du contrat, notamment de la gratuité des prestations,</w:t>
      </w:r>
    </w:p>
    <w:p w14:paraId="07AF4558" w14:textId="2CC2F8B6" w:rsidR="00341CC3" w:rsidRDefault="00341CC3" w:rsidP="00E404DE">
      <w:pPr>
        <w:jc w:val="both"/>
      </w:pPr>
      <w:r w:rsidRPr="00341CC3">
        <w:t xml:space="preserve">Après analyse de la proposition du Centre de Gestion de la Fonction Publique Territoriale </w:t>
      </w:r>
      <w:r w:rsidR="002A18DA">
        <w:t>du Finistère</w:t>
      </w:r>
      <w:r w:rsidRPr="00341CC3">
        <w:t xml:space="preserve">, Monsieur le </w:t>
      </w:r>
      <w:r w:rsidRPr="00B717B8">
        <w:rPr>
          <w:highlight w:val="yellow"/>
        </w:rPr>
        <w:t>Maire/Président</w:t>
      </w:r>
      <w:r w:rsidRPr="00341CC3">
        <w:t xml:space="preserve"> propose aux membres du </w:t>
      </w:r>
      <w:r w:rsidRPr="00B717B8">
        <w:rPr>
          <w:highlight w:val="yellow"/>
        </w:rPr>
        <w:t>Conseil Municipal/ Syndical/ Communautaire</w:t>
      </w:r>
      <w:r w:rsidRPr="00341CC3">
        <w:t xml:space="preserve"> de donner suite à cette proposition et d’adhérer au contrat cadre de fourniture de titres restaurant à compter du </w:t>
      </w:r>
      <w:r w:rsidRPr="00E57021">
        <w:rPr>
          <w:highlight w:val="yellow"/>
        </w:rPr>
        <w:t xml:space="preserve">XX </w:t>
      </w:r>
      <w:proofErr w:type="spellStart"/>
      <w:r w:rsidRPr="00E57021">
        <w:rPr>
          <w:highlight w:val="yellow"/>
        </w:rPr>
        <w:t>XX</w:t>
      </w:r>
      <w:proofErr w:type="spellEnd"/>
      <w:r w:rsidRPr="00E57021">
        <w:rPr>
          <w:highlight w:val="yellow"/>
        </w:rPr>
        <w:t xml:space="preserve"> 202X</w:t>
      </w:r>
      <w:r w:rsidRPr="00341CC3">
        <w:t xml:space="preserve"> (</w:t>
      </w:r>
      <w:r w:rsidRPr="00E57021">
        <w:rPr>
          <w:i/>
          <w:iCs/>
        </w:rPr>
        <w:t>préciser la date de mise en œuvre du contrat pour la collectivité</w:t>
      </w:r>
      <w:r w:rsidRPr="00341CC3">
        <w:t xml:space="preserve">) pour une durée maximale de </w:t>
      </w:r>
      <w:r w:rsidR="002A18DA">
        <w:t>3</w:t>
      </w:r>
      <w:r w:rsidRPr="00341CC3">
        <w:t xml:space="preserve"> ans jusqu’au </w:t>
      </w:r>
      <w:r w:rsidRPr="002A18DA">
        <w:rPr>
          <w:highlight w:val="yellow"/>
        </w:rPr>
        <w:t>31 décembre 2026</w:t>
      </w:r>
      <w:r w:rsidR="00B76A10">
        <w:t>. La collectivité choisit d’adhérer au contrat groupe : [</w:t>
      </w:r>
      <w:r w:rsidR="00B76A10" w:rsidRPr="00B76A10">
        <w:rPr>
          <w:highlight w:val="green"/>
        </w:rPr>
        <w:t>AU CHOIX</w:t>
      </w:r>
      <w:r w:rsidR="00B76A10">
        <w:t>]</w:t>
      </w:r>
    </w:p>
    <w:p w14:paraId="6A46BA2C" w14:textId="55EE30DD" w:rsidR="00B76A10" w:rsidRDefault="00000000" w:rsidP="00E404DE">
      <w:pPr>
        <w:jc w:val="both"/>
      </w:pPr>
      <w:sdt>
        <w:sdtPr>
          <w:id w:val="140387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A10">
            <w:rPr>
              <w:rFonts w:ascii="MS Gothic" w:eastAsia="MS Gothic" w:hAnsi="MS Gothic" w:hint="eastAsia"/>
            </w:rPr>
            <w:t>☐</w:t>
          </w:r>
        </w:sdtContent>
      </w:sdt>
      <w:r w:rsidR="00B76A10">
        <w:t xml:space="preserve">Soit pour le lot n° 1 : </w:t>
      </w:r>
      <w:r w:rsidR="00B76A10" w:rsidRPr="008C4960">
        <w:t>Emission et livraison de titres restaurant « papier »</w:t>
      </w:r>
      <w:r w:rsidR="00B76A10">
        <w:t> ;</w:t>
      </w:r>
    </w:p>
    <w:p w14:paraId="5E214670" w14:textId="767E16F4" w:rsidR="00B717B8" w:rsidRDefault="00000000" w:rsidP="00E404DE">
      <w:pPr>
        <w:jc w:val="both"/>
      </w:pPr>
      <w:sdt>
        <w:sdtPr>
          <w:id w:val="-1738235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6A10">
            <w:rPr>
              <w:rFonts w:ascii="MS Gothic" w:eastAsia="MS Gothic" w:hAnsi="MS Gothic" w:hint="eastAsia"/>
            </w:rPr>
            <w:t>☐</w:t>
          </w:r>
        </w:sdtContent>
      </w:sdt>
      <w:r w:rsidR="00B76A10">
        <w:t>Soit pour le lot n°2 : Emission et livraison de titres restaurant « numérique ».</w:t>
      </w:r>
    </w:p>
    <w:p w14:paraId="35A1061B" w14:textId="46BBA259" w:rsidR="00B717B8" w:rsidRDefault="00B717B8" w:rsidP="00E404DE">
      <w:pPr>
        <w:jc w:val="both"/>
      </w:pPr>
      <w:r>
        <w:t>[</w:t>
      </w:r>
      <w:r w:rsidRPr="00B717B8">
        <w:rPr>
          <w:highlight w:val="green"/>
        </w:rPr>
        <w:t>A AJOUTER LE CAS ECHEANT</w:t>
      </w:r>
      <w:r w:rsidR="00565FBA" w:rsidRPr="00565FBA">
        <w:rPr>
          <w:highlight w:val="green"/>
        </w:rPr>
        <w:t>, ET A ADAPTER PAR CHAQUE COLLECTIVITE</w:t>
      </w:r>
      <w:r>
        <w:t>]</w:t>
      </w:r>
    </w:p>
    <w:p w14:paraId="2706A605" w14:textId="77777777" w:rsidR="00B717B8" w:rsidRPr="00B717B8" w:rsidRDefault="00B717B8" w:rsidP="00B717B8">
      <w:pPr>
        <w:jc w:val="both"/>
      </w:pPr>
      <w:r w:rsidRPr="00B717B8">
        <w:t xml:space="preserve">Monsieur le </w:t>
      </w:r>
      <w:r w:rsidRPr="00B717B8">
        <w:rPr>
          <w:highlight w:val="yellow"/>
        </w:rPr>
        <w:t>Maire/Président</w:t>
      </w:r>
      <w:r w:rsidRPr="00B717B8">
        <w:t xml:space="preserve"> explique qu’il convient également de définir la valeur faciale des titres restaurant, le montant de la participation employeur et les agents éligibles aux titres restaurants.</w:t>
      </w:r>
    </w:p>
    <w:p w14:paraId="451BDEE4" w14:textId="0205DA8D" w:rsidR="00B717B8" w:rsidRPr="00B717B8" w:rsidRDefault="00B717B8" w:rsidP="00B717B8">
      <w:pPr>
        <w:jc w:val="both"/>
      </w:pPr>
      <w:r w:rsidRPr="00B717B8">
        <w:t xml:space="preserve">Monsieur le </w:t>
      </w:r>
      <w:r w:rsidRPr="00B717B8">
        <w:rPr>
          <w:highlight w:val="yellow"/>
        </w:rPr>
        <w:t>Maire/Président</w:t>
      </w:r>
      <w:r w:rsidRPr="00B717B8">
        <w:t xml:space="preserve"> propose de fixer la valeur faciale de chaque titre à </w:t>
      </w:r>
      <w:r w:rsidRPr="00B717B8">
        <w:rPr>
          <w:highlight w:val="yellow"/>
        </w:rPr>
        <w:t>XX</w:t>
      </w:r>
      <w:r w:rsidRPr="00B717B8">
        <w:t xml:space="preserve"> € avec une participation employeur de </w:t>
      </w:r>
      <w:r w:rsidRPr="00B717B8">
        <w:rPr>
          <w:highlight w:val="yellow"/>
        </w:rPr>
        <w:t>XX</w:t>
      </w:r>
      <w:r w:rsidRPr="00B717B8">
        <w:t xml:space="preserve"> %. Il rappelle que la participation de l’employeur doit être comprise entre 50% et 60% de la valeur faciale du titre et ne pas excéder </w:t>
      </w:r>
      <w:r w:rsidR="00462B51">
        <w:t>7,18</w:t>
      </w:r>
      <w:r w:rsidRPr="00B717B8">
        <w:t xml:space="preserve"> €/agent/jour travaillé (seuil au 01/01/202</w:t>
      </w:r>
      <w:r w:rsidR="001E7FD9">
        <w:t>4</w:t>
      </w:r>
      <w:r w:rsidRPr="00B717B8">
        <w:t>) afin de ne pas être incluse dans l’assiette des cotisations sociales.</w:t>
      </w:r>
    </w:p>
    <w:p w14:paraId="417D0166" w14:textId="1FE8F28C" w:rsidR="00565FBA" w:rsidRPr="00565FBA" w:rsidRDefault="00565FBA" w:rsidP="00565FBA">
      <w:pPr>
        <w:jc w:val="both"/>
      </w:pPr>
      <w:r>
        <w:t>Monsieur le Maire/Président propose d</w:t>
      </w:r>
      <w:r w:rsidRPr="00565FBA">
        <w:t>e faire bénéficier des tickets restaurant aux agents le souhaitant au format</w:t>
      </w:r>
      <w:r>
        <w:t xml:space="preserve"> </w:t>
      </w:r>
      <w:r w:rsidRPr="00565FBA">
        <w:rPr>
          <w:highlight w:val="yellow"/>
        </w:rPr>
        <w:t xml:space="preserve">papier </w:t>
      </w:r>
      <w:r w:rsidRPr="00565FBA">
        <w:rPr>
          <w:i/>
          <w:iCs/>
          <w:highlight w:val="yellow"/>
        </w:rPr>
        <w:t>OU</w:t>
      </w:r>
      <w:r w:rsidRPr="00565FBA">
        <w:rPr>
          <w:highlight w:val="yellow"/>
        </w:rPr>
        <w:t xml:space="preserve"> dématérialisé (carte)</w:t>
      </w:r>
      <w:r>
        <w:t xml:space="preserve"> (</w:t>
      </w:r>
      <w:r w:rsidRPr="00565FBA">
        <w:rPr>
          <w:highlight w:val="green"/>
        </w:rPr>
        <w:t>au choix de la collectivité</w:t>
      </w:r>
      <w:r>
        <w:t>).</w:t>
      </w:r>
    </w:p>
    <w:p w14:paraId="4F58BBD0" w14:textId="7180845F" w:rsidR="00565FBA" w:rsidRPr="00565FBA" w:rsidRDefault="00565FBA" w:rsidP="00E404DE">
      <w:pPr>
        <w:jc w:val="both"/>
        <w:rPr>
          <w:highlight w:val="yellow"/>
        </w:rPr>
      </w:pPr>
      <w:r w:rsidRPr="00565FBA">
        <w:rPr>
          <w:highlight w:val="yellow"/>
        </w:rPr>
        <w:t>Concernant les agents éligibles, il est proposé que tout agent de la collectivité qui a une pause repas sur son temps de travail puisse en bénéficier.</w:t>
      </w:r>
    </w:p>
    <w:p w14:paraId="7E1E1945" w14:textId="63BC7170" w:rsidR="00565FBA" w:rsidRPr="00565FBA" w:rsidRDefault="00565FBA" w:rsidP="00E404DE">
      <w:pPr>
        <w:jc w:val="both"/>
        <w:rPr>
          <w:highlight w:val="yellow"/>
        </w:rPr>
      </w:pPr>
      <w:r w:rsidRPr="00565FBA">
        <w:rPr>
          <w:highlight w:val="yellow"/>
        </w:rPr>
        <w:t xml:space="preserve">OU </w:t>
      </w:r>
    </w:p>
    <w:p w14:paraId="3874F5E8" w14:textId="77777777" w:rsidR="00565FBA" w:rsidRPr="00565FBA" w:rsidRDefault="00565FBA" w:rsidP="00565FBA">
      <w:pPr>
        <w:jc w:val="both"/>
      </w:pPr>
      <w:r w:rsidRPr="00565FBA">
        <w:rPr>
          <w:highlight w:val="yellow"/>
        </w:rPr>
        <w:lastRenderedPageBreak/>
        <w:t>Les bénéficiaires des titres restaurant seront les agents titulaires et stagiaires les agents contractuels de droit public et les élèves-stagiaires effectuant un stage d’une durée supérieure à 6 mois.</w:t>
      </w:r>
    </w:p>
    <w:p w14:paraId="2AF2C94A" w14:textId="6B748EED" w:rsidR="00565FBA" w:rsidRPr="00565FBA" w:rsidRDefault="00565FBA" w:rsidP="00565FBA">
      <w:pPr>
        <w:jc w:val="both"/>
        <w:rPr>
          <w:highlight w:val="yellow"/>
        </w:rPr>
      </w:pPr>
      <w:r w:rsidRPr="00565FBA">
        <w:rPr>
          <w:highlight w:val="yellow"/>
        </w:rPr>
        <w:t>OU</w:t>
      </w:r>
    </w:p>
    <w:p w14:paraId="077CA96B" w14:textId="7C0F1F57" w:rsidR="00565FBA" w:rsidRPr="00565FBA" w:rsidRDefault="00565FBA" w:rsidP="00565FBA">
      <w:pPr>
        <w:jc w:val="both"/>
      </w:pPr>
      <w:r>
        <w:rPr>
          <w:highlight w:val="yellow"/>
        </w:rPr>
        <w:t xml:space="preserve">[…]  </w:t>
      </w:r>
      <w:r w:rsidRPr="00565FBA">
        <w:rPr>
          <w:i/>
          <w:iCs/>
          <w:highlight w:val="yellow"/>
        </w:rPr>
        <w:t>(Autres règles fixées par l’organe délibérant de la collectivité (</w:t>
      </w:r>
      <w:proofErr w:type="spellStart"/>
      <w:r w:rsidRPr="00565FBA">
        <w:rPr>
          <w:i/>
          <w:iCs/>
          <w:highlight w:val="yellow"/>
        </w:rPr>
        <w:t>cf</w:t>
      </w:r>
      <w:proofErr w:type="spellEnd"/>
      <w:r w:rsidRPr="00565FBA">
        <w:rPr>
          <w:i/>
          <w:iCs/>
          <w:highlight w:val="yellow"/>
        </w:rPr>
        <w:t xml:space="preserve"> FAQ sur le site internet du CDG))</w:t>
      </w:r>
    </w:p>
    <w:p w14:paraId="59E1DEF0" w14:textId="77777777" w:rsidR="00565FBA" w:rsidRDefault="00565FBA" w:rsidP="00E404DE">
      <w:pPr>
        <w:jc w:val="both"/>
      </w:pPr>
    </w:p>
    <w:p w14:paraId="11F7BA7A" w14:textId="23591987" w:rsidR="00B717B8" w:rsidRPr="00C8028B" w:rsidRDefault="00565FBA" w:rsidP="00E404DE">
      <w:pPr>
        <w:jc w:val="both"/>
        <w:rPr>
          <w:i/>
          <w:iCs/>
        </w:rPr>
      </w:pPr>
      <w:r w:rsidRPr="00C8028B">
        <w:rPr>
          <w:i/>
          <w:iCs/>
        </w:rPr>
        <w:t xml:space="preserve">Il est proposé de limiter le nombre de titres attribué à </w:t>
      </w:r>
      <w:r w:rsidRPr="00C8028B">
        <w:rPr>
          <w:i/>
          <w:iCs/>
          <w:highlight w:val="yellow"/>
        </w:rPr>
        <w:t>XX</w:t>
      </w:r>
      <w:r w:rsidRPr="00C8028B">
        <w:rPr>
          <w:i/>
          <w:iCs/>
        </w:rPr>
        <w:t xml:space="preserve"> titres par mois et par agent, ce nombre étant lissé annuellement en tenant compte de la diminution des droits en lien avec les absences au titre des congés annuels (</w:t>
      </w:r>
      <w:r w:rsidRPr="00C8028B">
        <w:rPr>
          <w:i/>
          <w:iCs/>
          <w:highlight w:val="green"/>
        </w:rPr>
        <w:t>optionnel</w:t>
      </w:r>
      <w:r w:rsidRPr="00C8028B">
        <w:rPr>
          <w:i/>
          <w:iCs/>
        </w:rPr>
        <w:t xml:space="preserve">). </w:t>
      </w:r>
    </w:p>
    <w:p w14:paraId="445CB683" w14:textId="77777777" w:rsidR="00565FBA" w:rsidRPr="00565FBA" w:rsidRDefault="00565FBA" w:rsidP="00565FBA">
      <w:pPr>
        <w:jc w:val="both"/>
      </w:pPr>
      <w:r w:rsidRPr="00565FBA">
        <w:t>Le nombre de titres restaurant sera diminué dans les cas suivants :</w:t>
      </w:r>
    </w:p>
    <w:p w14:paraId="33D28E7E" w14:textId="77777777" w:rsidR="00565FBA" w:rsidRPr="00565FBA" w:rsidRDefault="00565FBA" w:rsidP="00565FBA">
      <w:pPr>
        <w:numPr>
          <w:ilvl w:val="0"/>
          <w:numId w:val="1"/>
        </w:numPr>
        <w:jc w:val="both"/>
      </w:pPr>
      <w:r w:rsidRPr="00565FBA">
        <w:t xml:space="preserve">absence, quelle qu’en soit la raison (congés maladie, maternité, ASA, formation, etc.), </w:t>
      </w:r>
    </w:p>
    <w:p w14:paraId="2FB13584" w14:textId="77777777" w:rsidR="00565FBA" w:rsidRPr="00565FBA" w:rsidRDefault="00565FBA" w:rsidP="00565FBA">
      <w:pPr>
        <w:numPr>
          <w:ilvl w:val="0"/>
          <w:numId w:val="1"/>
        </w:numPr>
        <w:jc w:val="both"/>
      </w:pPr>
      <w:r w:rsidRPr="00565FBA">
        <w:t xml:space="preserve">absence d’une demi-journée, </w:t>
      </w:r>
    </w:p>
    <w:p w14:paraId="3C5ED634" w14:textId="77777777" w:rsidR="00565FBA" w:rsidRPr="00565FBA" w:rsidRDefault="00565FBA" w:rsidP="00565FBA">
      <w:pPr>
        <w:numPr>
          <w:ilvl w:val="0"/>
          <w:numId w:val="1"/>
        </w:numPr>
        <w:jc w:val="both"/>
      </w:pPr>
      <w:r w:rsidRPr="00565FBA">
        <w:t xml:space="preserve">jours faisant l’objet d’une indemnisation de frais de déjeuner dans le cadre d’un déplacement, </w:t>
      </w:r>
    </w:p>
    <w:p w14:paraId="1D4C6D26" w14:textId="77777777" w:rsidR="00565FBA" w:rsidRPr="00565FBA" w:rsidRDefault="00565FBA" w:rsidP="00565FBA">
      <w:pPr>
        <w:numPr>
          <w:ilvl w:val="0"/>
          <w:numId w:val="1"/>
        </w:numPr>
        <w:jc w:val="both"/>
      </w:pPr>
      <w:r w:rsidRPr="00565FBA">
        <w:t xml:space="preserve">prise en charge directe du déjeuner par la collectivité, </w:t>
      </w:r>
    </w:p>
    <w:p w14:paraId="1803FFA2" w14:textId="77777777" w:rsidR="00565FBA" w:rsidRPr="00565FBA" w:rsidRDefault="00565FBA" w:rsidP="00565FBA">
      <w:pPr>
        <w:numPr>
          <w:ilvl w:val="0"/>
          <w:numId w:val="1"/>
        </w:numPr>
        <w:jc w:val="both"/>
      </w:pPr>
      <w:r w:rsidRPr="00565FBA">
        <w:t>jours de congé exceptionnel.</w:t>
      </w:r>
    </w:p>
    <w:p w14:paraId="6C729F7F" w14:textId="77777777" w:rsidR="00565FBA" w:rsidRPr="00565FBA" w:rsidRDefault="00565FBA" w:rsidP="00565FBA">
      <w:pPr>
        <w:jc w:val="both"/>
      </w:pPr>
      <w:r w:rsidRPr="00565FBA">
        <w:t>Le nombre de titres-restaurant attribué aux agents à temps non complet ou à temps partiel sera déterminé individuellement en fonction des jours de présence et amplitudes quotidiennes de ces derniers.</w:t>
      </w:r>
    </w:p>
    <w:p w14:paraId="676303F4" w14:textId="77777777" w:rsidR="00565FBA" w:rsidRPr="00341CC3" w:rsidRDefault="00565FBA" w:rsidP="00E404DE">
      <w:pPr>
        <w:jc w:val="both"/>
      </w:pPr>
    </w:p>
    <w:p w14:paraId="783D26BC" w14:textId="77777777" w:rsidR="00341CC3" w:rsidRPr="00341CC3" w:rsidRDefault="00341CC3" w:rsidP="00E404DE">
      <w:pPr>
        <w:jc w:val="both"/>
      </w:pPr>
      <w:r w:rsidRPr="00341CC3">
        <w:t xml:space="preserve">Le </w:t>
      </w:r>
      <w:r w:rsidRPr="00B717B8">
        <w:rPr>
          <w:highlight w:val="yellow"/>
        </w:rPr>
        <w:t>Conseil Municipal/ Syndical/ Communautaire</w:t>
      </w:r>
      <w:r w:rsidRPr="00341CC3">
        <w:t>,</w:t>
      </w:r>
    </w:p>
    <w:p w14:paraId="5D03E43E" w14:textId="77777777" w:rsidR="00341CC3" w:rsidRPr="00341CC3" w:rsidRDefault="00341CC3" w:rsidP="00E404DE">
      <w:pPr>
        <w:jc w:val="both"/>
      </w:pPr>
      <w:r w:rsidRPr="00341CC3">
        <w:t xml:space="preserve">Ouï l’exposé de Monsieur le </w:t>
      </w:r>
      <w:r w:rsidRPr="00B717B8">
        <w:rPr>
          <w:highlight w:val="yellow"/>
        </w:rPr>
        <w:t>Maire/Président</w:t>
      </w:r>
      <w:r w:rsidRPr="00341CC3">
        <w:t>, après en avoir délibéré, à l’unanimité des membres présents et représentés,</w:t>
      </w:r>
    </w:p>
    <w:p w14:paraId="5EA413CA" w14:textId="029856AF" w:rsidR="00341CC3" w:rsidRDefault="00341CC3" w:rsidP="00E404DE">
      <w:pPr>
        <w:jc w:val="both"/>
      </w:pPr>
      <w:r w:rsidRPr="00341CC3">
        <w:t>ADHERE au contrat cadre d’action sociale de fourniture de titres restaurant proposé par le CDG</w:t>
      </w:r>
      <w:r w:rsidR="00F201F9">
        <w:t>29</w:t>
      </w:r>
      <w:r w:rsidRPr="00341CC3">
        <w:t xml:space="preserve"> selon la proposition faite par Monsieur le </w:t>
      </w:r>
      <w:r w:rsidRPr="00B717B8">
        <w:rPr>
          <w:highlight w:val="yellow"/>
        </w:rPr>
        <w:t>Maire/Président</w:t>
      </w:r>
      <w:r w:rsidRPr="00341CC3">
        <w:t>,</w:t>
      </w:r>
    </w:p>
    <w:p w14:paraId="488C0B36" w14:textId="77777777" w:rsidR="00380413" w:rsidRPr="00380413" w:rsidRDefault="00380413" w:rsidP="00380413">
      <w:pPr>
        <w:jc w:val="both"/>
      </w:pPr>
      <w:r w:rsidRPr="00380413">
        <w:t>DIT que seront éligibles tous les agents de la collectivité qui ont une pause repas sur leur temps de travail (</w:t>
      </w:r>
      <w:r w:rsidRPr="00380413">
        <w:rPr>
          <w:highlight w:val="green"/>
        </w:rPr>
        <w:t>à adapter en fonction des choix de la collectivité</w:t>
      </w:r>
      <w:r w:rsidRPr="00380413">
        <w:t>),</w:t>
      </w:r>
    </w:p>
    <w:p w14:paraId="3F96DFE6" w14:textId="77777777" w:rsidR="00380413" w:rsidRPr="00380413" w:rsidRDefault="00380413" w:rsidP="00380413">
      <w:pPr>
        <w:jc w:val="both"/>
      </w:pPr>
      <w:r w:rsidRPr="00380413">
        <w:t xml:space="preserve">DEFINIT le montant de la valeur faciale des titres restaurant à </w:t>
      </w:r>
      <w:r w:rsidRPr="00380413">
        <w:rPr>
          <w:highlight w:val="yellow"/>
        </w:rPr>
        <w:t>XX</w:t>
      </w:r>
      <w:r w:rsidRPr="00380413">
        <w:t xml:space="preserve"> €,</w:t>
      </w:r>
    </w:p>
    <w:p w14:paraId="1A1846C2" w14:textId="77777777" w:rsidR="00380413" w:rsidRPr="00380413" w:rsidRDefault="00380413" w:rsidP="00380413">
      <w:pPr>
        <w:jc w:val="both"/>
      </w:pPr>
      <w:r w:rsidRPr="00380413">
        <w:t xml:space="preserve">DEFINIT le taux de participation employeur à la valeur faciale de chaque titre à </w:t>
      </w:r>
      <w:r w:rsidRPr="00380413">
        <w:rPr>
          <w:highlight w:val="yellow"/>
        </w:rPr>
        <w:t>XX</w:t>
      </w:r>
      <w:r w:rsidRPr="00380413">
        <w:t xml:space="preserve"> %,</w:t>
      </w:r>
    </w:p>
    <w:p w14:paraId="53F9DE07" w14:textId="482D2C4C" w:rsidR="00380413" w:rsidRPr="00341CC3" w:rsidRDefault="00380413" w:rsidP="00E404DE">
      <w:pPr>
        <w:jc w:val="both"/>
      </w:pPr>
      <w:r w:rsidRPr="00380413">
        <w:t>INSCRIT au budget les sommes nécessaires à la mise en place de cette délibération,</w:t>
      </w:r>
    </w:p>
    <w:p w14:paraId="0F28C871" w14:textId="0672E150" w:rsidR="00341CC3" w:rsidRPr="00341CC3" w:rsidRDefault="00341CC3" w:rsidP="00E404DE">
      <w:pPr>
        <w:jc w:val="both"/>
      </w:pPr>
      <w:r w:rsidRPr="00341CC3">
        <w:t xml:space="preserve">AUTORISE Monsieur le </w:t>
      </w:r>
      <w:r w:rsidRPr="00B717B8">
        <w:rPr>
          <w:highlight w:val="yellow"/>
        </w:rPr>
        <w:t>Maire/Président</w:t>
      </w:r>
      <w:r w:rsidRPr="00341CC3">
        <w:t>, ou en cas d’empêchement</w:t>
      </w:r>
      <w:r w:rsidR="00B717B8">
        <w:t>,</w:t>
      </w:r>
      <w:r w:rsidRPr="00341CC3">
        <w:t xml:space="preserve"> </w:t>
      </w:r>
      <w:r w:rsidR="00893541">
        <w:t xml:space="preserve">son représentant </w:t>
      </w:r>
      <w:r w:rsidRPr="00341CC3">
        <w:t>à signer toutes pièces de nature administrative, technique ou financière, nécessaire à l’exécution de la présente délibération</w:t>
      </w:r>
      <w:r w:rsidR="00E86A78">
        <w:t>, notamment la convention cadre</w:t>
      </w:r>
      <w:r w:rsidR="008F794E">
        <w:t xml:space="preserve"> proposée par le CDG 29</w:t>
      </w:r>
      <w:r w:rsidRPr="00341CC3">
        <w:t>.</w:t>
      </w:r>
    </w:p>
    <w:p w14:paraId="5AF48276" w14:textId="565F44F0" w:rsidR="00341CC3" w:rsidRPr="00341CC3" w:rsidRDefault="00341CC3" w:rsidP="00E404DE">
      <w:pPr>
        <w:jc w:val="both"/>
      </w:pPr>
    </w:p>
    <w:p w14:paraId="164C5A5F" w14:textId="77777777" w:rsidR="0007616B" w:rsidRDefault="0007616B" w:rsidP="00E404DE">
      <w:pPr>
        <w:jc w:val="both"/>
      </w:pPr>
    </w:p>
    <w:sectPr w:rsidR="000761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E0102" w14:textId="77777777" w:rsidR="00B82BD5" w:rsidRDefault="00B82BD5" w:rsidP="00083868">
      <w:pPr>
        <w:spacing w:after="0" w:line="240" w:lineRule="auto"/>
      </w:pPr>
      <w:r>
        <w:separator/>
      </w:r>
    </w:p>
  </w:endnote>
  <w:endnote w:type="continuationSeparator" w:id="0">
    <w:p w14:paraId="64CDD586" w14:textId="77777777" w:rsidR="00B82BD5" w:rsidRDefault="00B82BD5" w:rsidP="00083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C4F6E" w14:textId="77777777" w:rsidR="00B82BD5" w:rsidRDefault="00B82BD5" w:rsidP="00083868">
      <w:pPr>
        <w:spacing w:after="0" w:line="240" w:lineRule="auto"/>
      </w:pPr>
      <w:r>
        <w:separator/>
      </w:r>
    </w:p>
  </w:footnote>
  <w:footnote w:type="continuationSeparator" w:id="0">
    <w:p w14:paraId="52EF7B75" w14:textId="77777777" w:rsidR="00B82BD5" w:rsidRDefault="00B82BD5" w:rsidP="00083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2AB8A" w14:textId="3D876F18" w:rsidR="00083868" w:rsidRDefault="00083868">
    <w:pPr>
      <w:pStyle w:val="En-tte"/>
    </w:pPr>
    <w:r>
      <w:rPr>
        <w:noProof/>
      </w:rPr>
      <w:drawing>
        <wp:anchor distT="0" distB="0" distL="114300" distR="114300" simplePos="0" relativeHeight="251659264" behindDoc="0" locked="1" layoutInCell="1" allowOverlap="1" wp14:anchorId="0FBDCC01" wp14:editId="05CCD6A0">
          <wp:simplePos x="0" y="0"/>
          <wp:positionH relativeFrom="margin">
            <wp:posOffset>-129540</wp:posOffset>
          </wp:positionH>
          <wp:positionV relativeFrom="topMargin">
            <wp:posOffset>97155</wp:posOffset>
          </wp:positionV>
          <wp:extent cx="2033905" cy="659765"/>
          <wp:effectExtent l="0" t="0" r="4445" b="6985"/>
          <wp:wrapNone/>
          <wp:docPr id="2" name="Image 2" descr="Une image contenant objet astronomique, Événement céleste, clair de lune, astronomi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objet astronomique, Événement céleste, clair de lune, astronomi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243ED"/>
    <w:multiLevelType w:val="hybridMultilevel"/>
    <w:tmpl w:val="B6ECF000"/>
    <w:lvl w:ilvl="0" w:tplc="B92E9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26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D2"/>
    <w:rsid w:val="0007616B"/>
    <w:rsid w:val="00083868"/>
    <w:rsid w:val="000D310F"/>
    <w:rsid w:val="001E7FD9"/>
    <w:rsid w:val="002A18DA"/>
    <w:rsid w:val="002C1ED0"/>
    <w:rsid w:val="00337DD2"/>
    <w:rsid w:val="00341CC3"/>
    <w:rsid w:val="00380413"/>
    <w:rsid w:val="003D3FCB"/>
    <w:rsid w:val="004059B7"/>
    <w:rsid w:val="00431122"/>
    <w:rsid w:val="00462B51"/>
    <w:rsid w:val="00565FBA"/>
    <w:rsid w:val="00893541"/>
    <w:rsid w:val="008F794E"/>
    <w:rsid w:val="00B717B8"/>
    <w:rsid w:val="00B76A10"/>
    <w:rsid w:val="00B82BD5"/>
    <w:rsid w:val="00C8028B"/>
    <w:rsid w:val="00CF04F5"/>
    <w:rsid w:val="00E404DE"/>
    <w:rsid w:val="00E57021"/>
    <w:rsid w:val="00E86A78"/>
    <w:rsid w:val="00F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E802"/>
  <w15:chartTrackingRefBased/>
  <w15:docId w15:val="{63B509D0-4FC0-475E-91C4-661E47DC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CC3"/>
    <w:rPr>
      <w:rFonts w:ascii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83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3868"/>
  </w:style>
  <w:style w:type="paragraph" w:styleId="Pieddepage">
    <w:name w:val="footer"/>
    <w:basedOn w:val="Normal"/>
    <w:link w:val="PieddepageCar"/>
    <w:uiPriority w:val="99"/>
    <w:unhideWhenUsed/>
    <w:rsid w:val="00083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3868"/>
  </w:style>
  <w:style w:type="character" w:styleId="Marquedecommentaire">
    <w:name w:val="annotation reference"/>
    <w:basedOn w:val="Policepardfaut"/>
    <w:uiPriority w:val="99"/>
    <w:semiHidden/>
    <w:unhideWhenUsed/>
    <w:rsid w:val="00565F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65F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65FBA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65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798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LE JUGE</dc:creator>
  <cp:keywords/>
  <dc:description/>
  <cp:lastModifiedBy>Serge NASONE</cp:lastModifiedBy>
  <cp:revision>3</cp:revision>
  <dcterms:created xsi:type="dcterms:W3CDTF">2024-03-28T15:05:00Z</dcterms:created>
  <dcterms:modified xsi:type="dcterms:W3CDTF">2024-03-29T08:00:00Z</dcterms:modified>
</cp:coreProperties>
</file>